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2427F" w14:textId="77777777" w:rsidR="00D3564A" w:rsidRDefault="003A6BBB">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S2-2105941</w:t>
      </w:r>
      <w:ins w:id="1" w:author="Myungjune@LGE_r02" w:date="2021-08-23T08:30:00Z">
        <w:r>
          <w:rPr>
            <w:b/>
            <w:i/>
            <w:noProof/>
            <w:sz w:val="28"/>
          </w:rPr>
          <w:t>r</w:t>
        </w:r>
      </w:ins>
      <w:ins w:id="2" w:author="Myungjune@LGE_r02" w:date="2021-08-23T08:31:00Z">
        <w:r>
          <w:rPr>
            <w:b/>
            <w:i/>
            <w:noProof/>
            <w:sz w:val="28"/>
          </w:rPr>
          <w:t>02</w:t>
        </w:r>
      </w:ins>
    </w:p>
    <w:p w14:paraId="0C9DC487" w14:textId="77777777" w:rsidR="00D3564A" w:rsidRDefault="003A6BBB">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64A" w14:paraId="769C5E62" w14:textId="77777777">
        <w:tc>
          <w:tcPr>
            <w:tcW w:w="9641" w:type="dxa"/>
            <w:gridSpan w:val="9"/>
            <w:tcBorders>
              <w:top w:val="single" w:sz="4" w:space="0" w:color="auto"/>
              <w:left w:val="single" w:sz="4" w:space="0" w:color="auto"/>
              <w:right w:val="single" w:sz="4" w:space="0" w:color="auto"/>
            </w:tcBorders>
          </w:tcPr>
          <w:p w14:paraId="1B891FF9" w14:textId="77777777" w:rsidR="00D3564A" w:rsidRDefault="003A6BBB">
            <w:pPr>
              <w:pStyle w:val="CRCoverPage"/>
              <w:spacing w:after="0"/>
              <w:jc w:val="right"/>
              <w:rPr>
                <w:i/>
                <w:noProof/>
              </w:rPr>
            </w:pPr>
            <w:r>
              <w:rPr>
                <w:i/>
                <w:noProof/>
                <w:sz w:val="14"/>
              </w:rPr>
              <w:t>CR-Form-v12.1</w:t>
            </w:r>
          </w:p>
        </w:tc>
      </w:tr>
      <w:tr w:rsidR="00D3564A" w14:paraId="424F2961" w14:textId="77777777">
        <w:tc>
          <w:tcPr>
            <w:tcW w:w="9641" w:type="dxa"/>
            <w:gridSpan w:val="9"/>
            <w:tcBorders>
              <w:left w:val="single" w:sz="4" w:space="0" w:color="auto"/>
              <w:right w:val="single" w:sz="4" w:space="0" w:color="auto"/>
            </w:tcBorders>
          </w:tcPr>
          <w:p w14:paraId="67DDC804" w14:textId="77777777" w:rsidR="00D3564A" w:rsidRDefault="003A6BBB">
            <w:pPr>
              <w:pStyle w:val="CRCoverPage"/>
              <w:spacing w:after="0"/>
              <w:jc w:val="center"/>
              <w:rPr>
                <w:noProof/>
              </w:rPr>
            </w:pPr>
            <w:r>
              <w:rPr>
                <w:b/>
                <w:noProof/>
                <w:sz w:val="32"/>
              </w:rPr>
              <w:t>CHANGE REQUEST</w:t>
            </w:r>
          </w:p>
        </w:tc>
      </w:tr>
      <w:tr w:rsidR="00D3564A" w14:paraId="1CC21D35" w14:textId="77777777">
        <w:tc>
          <w:tcPr>
            <w:tcW w:w="9641" w:type="dxa"/>
            <w:gridSpan w:val="9"/>
            <w:tcBorders>
              <w:left w:val="single" w:sz="4" w:space="0" w:color="auto"/>
              <w:right w:val="single" w:sz="4" w:space="0" w:color="auto"/>
            </w:tcBorders>
          </w:tcPr>
          <w:p w14:paraId="71F3459A" w14:textId="77777777" w:rsidR="00D3564A" w:rsidRDefault="00D3564A">
            <w:pPr>
              <w:pStyle w:val="CRCoverPage"/>
              <w:spacing w:after="0"/>
              <w:rPr>
                <w:noProof/>
                <w:sz w:val="8"/>
                <w:szCs w:val="8"/>
              </w:rPr>
            </w:pPr>
          </w:p>
        </w:tc>
      </w:tr>
      <w:tr w:rsidR="00D3564A" w14:paraId="512187AE" w14:textId="77777777">
        <w:tc>
          <w:tcPr>
            <w:tcW w:w="142" w:type="dxa"/>
            <w:tcBorders>
              <w:left w:val="single" w:sz="4" w:space="0" w:color="auto"/>
            </w:tcBorders>
          </w:tcPr>
          <w:p w14:paraId="5DE74242" w14:textId="77777777" w:rsidR="00D3564A" w:rsidRDefault="00D3564A">
            <w:pPr>
              <w:pStyle w:val="CRCoverPage"/>
              <w:spacing w:after="0"/>
              <w:jc w:val="right"/>
              <w:rPr>
                <w:noProof/>
              </w:rPr>
            </w:pPr>
          </w:p>
        </w:tc>
        <w:tc>
          <w:tcPr>
            <w:tcW w:w="1559" w:type="dxa"/>
            <w:shd w:val="pct30" w:color="FFFF00" w:fill="auto"/>
          </w:tcPr>
          <w:p w14:paraId="0BE5CD2C" w14:textId="77777777" w:rsidR="00D3564A" w:rsidRDefault="003A6BBB">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14:paraId="09FCD9BE" w14:textId="77777777" w:rsidR="00D3564A" w:rsidRDefault="003A6BBB">
            <w:pPr>
              <w:pStyle w:val="CRCoverPage"/>
              <w:spacing w:after="0"/>
              <w:jc w:val="center"/>
              <w:rPr>
                <w:b/>
                <w:noProof/>
                <w:sz w:val="28"/>
              </w:rPr>
            </w:pPr>
            <w:r>
              <w:rPr>
                <w:b/>
                <w:noProof/>
                <w:sz w:val="28"/>
              </w:rPr>
              <w:t>CR</w:t>
            </w:r>
          </w:p>
        </w:tc>
        <w:tc>
          <w:tcPr>
            <w:tcW w:w="1276" w:type="dxa"/>
            <w:shd w:val="pct30" w:color="FFFF00" w:fill="auto"/>
          </w:tcPr>
          <w:p w14:paraId="443A0FD0" w14:textId="77777777" w:rsidR="00D3564A" w:rsidRDefault="003A6BBB">
            <w:pPr>
              <w:pStyle w:val="CRCoverPage"/>
              <w:spacing w:after="0"/>
              <w:rPr>
                <w:b/>
                <w:noProof/>
                <w:sz w:val="28"/>
                <w:lang w:eastAsia="zh-CN"/>
              </w:rPr>
            </w:pPr>
            <w:r>
              <w:rPr>
                <w:rFonts w:hint="eastAsia"/>
                <w:b/>
                <w:noProof/>
                <w:sz w:val="28"/>
                <w:lang w:eastAsia="zh-CN"/>
              </w:rPr>
              <w:t>3</w:t>
            </w:r>
            <w:r>
              <w:rPr>
                <w:b/>
                <w:noProof/>
                <w:sz w:val="28"/>
                <w:lang w:eastAsia="zh-CN"/>
              </w:rPr>
              <w:t>110</w:t>
            </w:r>
          </w:p>
        </w:tc>
        <w:tc>
          <w:tcPr>
            <w:tcW w:w="709" w:type="dxa"/>
          </w:tcPr>
          <w:p w14:paraId="027D647A" w14:textId="77777777" w:rsidR="00D3564A" w:rsidRDefault="003A6BBB">
            <w:pPr>
              <w:pStyle w:val="CRCoverPage"/>
              <w:tabs>
                <w:tab w:val="right" w:pos="625"/>
              </w:tabs>
              <w:spacing w:after="0"/>
              <w:jc w:val="center"/>
              <w:rPr>
                <w:b/>
                <w:noProof/>
                <w:sz w:val="28"/>
              </w:rPr>
            </w:pPr>
            <w:r>
              <w:rPr>
                <w:b/>
                <w:noProof/>
                <w:sz w:val="28"/>
              </w:rPr>
              <w:t>rev</w:t>
            </w:r>
          </w:p>
        </w:tc>
        <w:tc>
          <w:tcPr>
            <w:tcW w:w="992" w:type="dxa"/>
            <w:shd w:val="pct30" w:color="FFFF00" w:fill="auto"/>
          </w:tcPr>
          <w:p w14:paraId="1F843B7E" w14:textId="77777777" w:rsidR="00D3564A" w:rsidRDefault="003A6BBB">
            <w:pPr>
              <w:pStyle w:val="CRCoverPage"/>
              <w:spacing w:after="0"/>
              <w:jc w:val="center"/>
              <w:rPr>
                <w:b/>
                <w:noProof/>
                <w:sz w:val="28"/>
              </w:rPr>
            </w:pPr>
            <w:r>
              <w:rPr>
                <w:rFonts w:hint="eastAsia"/>
                <w:b/>
                <w:noProof/>
                <w:sz w:val="28"/>
                <w:lang w:eastAsia="zh-CN"/>
              </w:rPr>
              <w:t>-</w:t>
            </w:r>
          </w:p>
        </w:tc>
        <w:tc>
          <w:tcPr>
            <w:tcW w:w="2410" w:type="dxa"/>
          </w:tcPr>
          <w:p w14:paraId="2EEB19D5" w14:textId="77777777" w:rsidR="00D3564A" w:rsidRDefault="003A6BBB">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0C4ACEAF" w14:textId="77777777" w:rsidR="00D3564A" w:rsidRDefault="003A6BBB">
            <w:pPr>
              <w:pStyle w:val="CRCoverPage"/>
              <w:spacing w:after="0"/>
              <w:jc w:val="center"/>
              <w:rPr>
                <w:b/>
                <w:noProof/>
                <w:sz w:val="28"/>
                <w:lang w:eastAsia="zh-CN"/>
              </w:rPr>
            </w:pPr>
            <w:r>
              <w:rPr>
                <w:rFonts w:hint="eastAsia"/>
                <w:b/>
                <w:noProof/>
                <w:sz w:val="28"/>
                <w:lang w:eastAsia="zh-CN"/>
              </w:rPr>
              <w:t>1</w:t>
            </w:r>
            <w:r>
              <w:rPr>
                <w:b/>
                <w:noProof/>
                <w:sz w:val="28"/>
                <w:lang w:eastAsia="zh-CN"/>
              </w:rPr>
              <w:t>7.1.1</w:t>
            </w:r>
          </w:p>
        </w:tc>
        <w:tc>
          <w:tcPr>
            <w:tcW w:w="143" w:type="dxa"/>
            <w:tcBorders>
              <w:right w:val="single" w:sz="4" w:space="0" w:color="auto"/>
            </w:tcBorders>
          </w:tcPr>
          <w:p w14:paraId="2CE7BBEF" w14:textId="77777777" w:rsidR="00D3564A" w:rsidRDefault="00D3564A">
            <w:pPr>
              <w:pStyle w:val="CRCoverPage"/>
              <w:spacing w:after="0"/>
              <w:rPr>
                <w:noProof/>
              </w:rPr>
            </w:pPr>
          </w:p>
        </w:tc>
      </w:tr>
      <w:tr w:rsidR="00D3564A" w14:paraId="6D7B6F97" w14:textId="77777777">
        <w:tc>
          <w:tcPr>
            <w:tcW w:w="9641" w:type="dxa"/>
            <w:gridSpan w:val="9"/>
            <w:tcBorders>
              <w:left w:val="single" w:sz="4" w:space="0" w:color="auto"/>
              <w:right w:val="single" w:sz="4" w:space="0" w:color="auto"/>
            </w:tcBorders>
          </w:tcPr>
          <w:p w14:paraId="0E5EFF79" w14:textId="77777777" w:rsidR="00D3564A" w:rsidRDefault="00D3564A">
            <w:pPr>
              <w:pStyle w:val="CRCoverPage"/>
              <w:spacing w:after="0"/>
              <w:jc w:val="center"/>
              <w:rPr>
                <w:noProof/>
              </w:rPr>
            </w:pPr>
          </w:p>
        </w:tc>
      </w:tr>
      <w:tr w:rsidR="00D3564A" w14:paraId="250C3FEE" w14:textId="77777777">
        <w:tc>
          <w:tcPr>
            <w:tcW w:w="9641" w:type="dxa"/>
            <w:gridSpan w:val="9"/>
            <w:tcBorders>
              <w:left w:val="single" w:sz="4" w:space="0" w:color="auto"/>
              <w:right w:val="single" w:sz="4" w:space="0" w:color="auto"/>
            </w:tcBorders>
          </w:tcPr>
          <w:p w14:paraId="3374DB42" w14:textId="77777777" w:rsidR="00D3564A" w:rsidRDefault="00D3564A">
            <w:pPr>
              <w:pStyle w:val="CRCoverPage"/>
              <w:spacing w:after="0"/>
              <w:rPr>
                <w:noProof/>
                <w:sz w:val="8"/>
                <w:szCs w:val="8"/>
              </w:rPr>
            </w:pPr>
          </w:p>
        </w:tc>
      </w:tr>
      <w:tr w:rsidR="00D3564A" w14:paraId="4ED304C7" w14:textId="77777777">
        <w:tc>
          <w:tcPr>
            <w:tcW w:w="9641" w:type="dxa"/>
            <w:gridSpan w:val="9"/>
            <w:tcBorders>
              <w:top w:val="single" w:sz="4" w:space="0" w:color="auto"/>
            </w:tcBorders>
          </w:tcPr>
          <w:p w14:paraId="61FD55D7" w14:textId="77777777" w:rsidR="00D3564A" w:rsidRDefault="003A6BB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3564A" w14:paraId="78D668DB" w14:textId="77777777">
        <w:tc>
          <w:tcPr>
            <w:tcW w:w="9641" w:type="dxa"/>
            <w:gridSpan w:val="9"/>
          </w:tcPr>
          <w:p w14:paraId="106B20CF" w14:textId="77777777" w:rsidR="00D3564A" w:rsidRDefault="00D3564A">
            <w:pPr>
              <w:pStyle w:val="CRCoverPage"/>
              <w:spacing w:after="0"/>
              <w:rPr>
                <w:noProof/>
                <w:sz w:val="8"/>
                <w:szCs w:val="8"/>
              </w:rPr>
            </w:pPr>
          </w:p>
        </w:tc>
      </w:tr>
    </w:tbl>
    <w:p w14:paraId="54819A96" w14:textId="77777777" w:rsidR="00D3564A" w:rsidRDefault="00D356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64A" w14:paraId="3C610868" w14:textId="77777777">
        <w:tc>
          <w:tcPr>
            <w:tcW w:w="2835" w:type="dxa"/>
          </w:tcPr>
          <w:p w14:paraId="0B143E3E" w14:textId="77777777" w:rsidR="00D3564A" w:rsidRDefault="003A6BBB">
            <w:pPr>
              <w:pStyle w:val="CRCoverPage"/>
              <w:tabs>
                <w:tab w:val="right" w:pos="2751"/>
              </w:tabs>
              <w:spacing w:after="0"/>
              <w:rPr>
                <w:b/>
                <w:i/>
                <w:noProof/>
              </w:rPr>
            </w:pPr>
            <w:r>
              <w:rPr>
                <w:b/>
                <w:i/>
                <w:noProof/>
              </w:rPr>
              <w:t>Proposed change affects:</w:t>
            </w:r>
          </w:p>
        </w:tc>
        <w:tc>
          <w:tcPr>
            <w:tcW w:w="1418" w:type="dxa"/>
          </w:tcPr>
          <w:p w14:paraId="22A48A85" w14:textId="77777777" w:rsidR="00D3564A" w:rsidRDefault="003A6B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2DA6C" w14:textId="77777777" w:rsidR="00D3564A" w:rsidRDefault="00D3564A">
            <w:pPr>
              <w:pStyle w:val="CRCoverPage"/>
              <w:spacing w:after="0"/>
              <w:jc w:val="center"/>
              <w:rPr>
                <w:b/>
                <w:caps/>
                <w:noProof/>
              </w:rPr>
            </w:pPr>
          </w:p>
        </w:tc>
        <w:tc>
          <w:tcPr>
            <w:tcW w:w="709" w:type="dxa"/>
            <w:tcBorders>
              <w:left w:val="single" w:sz="4" w:space="0" w:color="auto"/>
            </w:tcBorders>
          </w:tcPr>
          <w:p w14:paraId="74622D5C" w14:textId="77777777" w:rsidR="00D3564A" w:rsidRDefault="003A6B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3113D" w14:textId="77777777" w:rsidR="00D3564A" w:rsidRDefault="00D3564A">
            <w:pPr>
              <w:pStyle w:val="CRCoverPage"/>
              <w:spacing w:after="0"/>
              <w:jc w:val="center"/>
              <w:rPr>
                <w:b/>
                <w:caps/>
                <w:noProof/>
              </w:rPr>
            </w:pPr>
          </w:p>
        </w:tc>
        <w:tc>
          <w:tcPr>
            <w:tcW w:w="2126" w:type="dxa"/>
          </w:tcPr>
          <w:p w14:paraId="5A6943E0" w14:textId="77777777" w:rsidR="00D3564A" w:rsidRDefault="003A6B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DC5D0" w14:textId="77777777" w:rsidR="00D3564A" w:rsidRDefault="00D3564A">
            <w:pPr>
              <w:pStyle w:val="CRCoverPage"/>
              <w:spacing w:after="0"/>
              <w:jc w:val="center"/>
              <w:rPr>
                <w:b/>
                <w:caps/>
                <w:noProof/>
              </w:rPr>
            </w:pPr>
          </w:p>
        </w:tc>
        <w:tc>
          <w:tcPr>
            <w:tcW w:w="1418" w:type="dxa"/>
            <w:tcBorders>
              <w:left w:val="nil"/>
            </w:tcBorders>
          </w:tcPr>
          <w:p w14:paraId="0F7A8373" w14:textId="77777777" w:rsidR="00D3564A" w:rsidRDefault="003A6B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17FCF" w14:textId="77777777" w:rsidR="00D3564A" w:rsidRDefault="003A6BBB">
            <w:pPr>
              <w:pStyle w:val="CRCoverPage"/>
              <w:spacing w:after="0"/>
              <w:jc w:val="center"/>
              <w:rPr>
                <w:b/>
                <w:bCs/>
                <w:caps/>
                <w:noProof/>
              </w:rPr>
            </w:pPr>
            <w:r>
              <w:rPr>
                <w:b/>
                <w:bCs/>
                <w:caps/>
                <w:noProof/>
              </w:rPr>
              <w:t>X</w:t>
            </w:r>
          </w:p>
        </w:tc>
      </w:tr>
    </w:tbl>
    <w:p w14:paraId="718C604F" w14:textId="77777777" w:rsidR="00D3564A" w:rsidRDefault="00D356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64A" w14:paraId="0C3EB72F" w14:textId="77777777">
        <w:tc>
          <w:tcPr>
            <w:tcW w:w="9640" w:type="dxa"/>
            <w:gridSpan w:val="11"/>
          </w:tcPr>
          <w:p w14:paraId="3157B16F" w14:textId="77777777" w:rsidR="00D3564A" w:rsidRDefault="00D3564A">
            <w:pPr>
              <w:pStyle w:val="CRCoverPage"/>
              <w:spacing w:after="0"/>
              <w:rPr>
                <w:noProof/>
                <w:sz w:val="8"/>
                <w:szCs w:val="8"/>
              </w:rPr>
            </w:pPr>
          </w:p>
        </w:tc>
      </w:tr>
      <w:tr w:rsidR="00D3564A" w14:paraId="4EA2C8C2" w14:textId="77777777">
        <w:tc>
          <w:tcPr>
            <w:tcW w:w="1843" w:type="dxa"/>
            <w:tcBorders>
              <w:top w:val="single" w:sz="4" w:space="0" w:color="auto"/>
              <w:left w:val="single" w:sz="4" w:space="0" w:color="auto"/>
            </w:tcBorders>
          </w:tcPr>
          <w:p w14:paraId="5D0640F7" w14:textId="77777777" w:rsidR="00D3564A" w:rsidRDefault="003A6B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F73B17" w14:textId="77777777" w:rsidR="00D3564A" w:rsidRDefault="003A6BBB">
            <w:pPr>
              <w:pStyle w:val="CRCoverPage"/>
              <w:spacing w:after="0"/>
              <w:ind w:left="100"/>
            </w:pPr>
            <w:r>
              <w:t xml:space="preserve">PMF </w:t>
            </w:r>
            <w:r>
              <w:t>information transported via N4</w:t>
            </w:r>
          </w:p>
        </w:tc>
      </w:tr>
      <w:tr w:rsidR="00D3564A" w14:paraId="78C4A846" w14:textId="77777777">
        <w:tc>
          <w:tcPr>
            <w:tcW w:w="1843" w:type="dxa"/>
            <w:tcBorders>
              <w:left w:val="single" w:sz="4" w:space="0" w:color="auto"/>
            </w:tcBorders>
          </w:tcPr>
          <w:p w14:paraId="55FC876D" w14:textId="77777777" w:rsidR="00D3564A" w:rsidRDefault="00D3564A">
            <w:pPr>
              <w:pStyle w:val="CRCoverPage"/>
              <w:spacing w:after="0"/>
              <w:rPr>
                <w:b/>
                <w:i/>
                <w:noProof/>
                <w:sz w:val="8"/>
                <w:szCs w:val="8"/>
              </w:rPr>
            </w:pPr>
          </w:p>
        </w:tc>
        <w:tc>
          <w:tcPr>
            <w:tcW w:w="7797" w:type="dxa"/>
            <w:gridSpan w:val="10"/>
            <w:tcBorders>
              <w:right w:val="single" w:sz="4" w:space="0" w:color="auto"/>
            </w:tcBorders>
          </w:tcPr>
          <w:p w14:paraId="53E44F57" w14:textId="77777777" w:rsidR="00D3564A" w:rsidRDefault="00D3564A">
            <w:pPr>
              <w:pStyle w:val="CRCoverPage"/>
              <w:spacing w:after="0"/>
              <w:rPr>
                <w:noProof/>
                <w:sz w:val="8"/>
                <w:szCs w:val="8"/>
              </w:rPr>
            </w:pPr>
          </w:p>
        </w:tc>
      </w:tr>
      <w:tr w:rsidR="00D3564A" w14:paraId="3075CC16" w14:textId="77777777">
        <w:tc>
          <w:tcPr>
            <w:tcW w:w="1843" w:type="dxa"/>
            <w:tcBorders>
              <w:left w:val="single" w:sz="4" w:space="0" w:color="auto"/>
            </w:tcBorders>
          </w:tcPr>
          <w:p w14:paraId="2B78864F" w14:textId="77777777" w:rsidR="00D3564A" w:rsidRDefault="003A6B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C5485C" w14:textId="03E47221" w:rsidR="00D3564A" w:rsidRDefault="003A6BBB">
            <w:pPr>
              <w:pStyle w:val="CRCoverPage"/>
              <w:spacing w:after="0"/>
              <w:ind w:left="100"/>
              <w:rPr>
                <w:noProof/>
              </w:rPr>
            </w:pPr>
            <w:r>
              <w:rPr>
                <w:color w:val="000000"/>
                <w:sz w:val="21"/>
                <w:szCs w:val="21"/>
                <w:lang w:eastAsia="zh-CN"/>
              </w:rPr>
              <w:t>Huawei</w:t>
            </w:r>
            <w:r>
              <w:rPr>
                <w:color w:val="000000"/>
                <w:lang w:eastAsia="zh-CN"/>
              </w:rPr>
              <w:t xml:space="preserve">, </w:t>
            </w:r>
            <w:proofErr w:type="spellStart"/>
            <w:r>
              <w:rPr>
                <w:color w:val="000000"/>
                <w:lang w:eastAsia="zh-CN"/>
              </w:rPr>
              <w:t>HiSilicon</w:t>
            </w:r>
            <w:proofErr w:type="spellEnd"/>
            <w:ins w:id="3" w:author="Ericsson User" w:date="2021-08-23T09:42:00Z">
              <w:r w:rsidR="00916DD0">
                <w:rPr>
                  <w:color w:val="000000"/>
                  <w:lang w:eastAsia="zh-CN"/>
                </w:rPr>
                <w:t>, Ericsson</w:t>
              </w:r>
            </w:ins>
          </w:p>
        </w:tc>
      </w:tr>
      <w:tr w:rsidR="00D3564A" w14:paraId="1FC6FE24" w14:textId="77777777">
        <w:tc>
          <w:tcPr>
            <w:tcW w:w="1843" w:type="dxa"/>
            <w:tcBorders>
              <w:left w:val="single" w:sz="4" w:space="0" w:color="auto"/>
            </w:tcBorders>
          </w:tcPr>
          <w:p w14:paraId="32233997" w14:textId="77777777" w:rsidR="00D3564A" w:rsidRDefault="003A6B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52848" w14:textId="77777777" w:rsidR="00D3564A" w:rsidRDefault="003A6BBB">
            <w:pPr>
              <w:pStyle w:val="CRCoverPage"/>
              <w:spacing w:after="0"/>
              <w:ind w:left="100"/>
              <w:rPr>
                <w:noProof/>
              </w:rPr>
            </w:pPr>
            <w:r>
              <w:t>S2</w:t>
            </w:r>
          </w:p>
        </w:tc>
      </w:tr>
      <w:tr w:rsidR="00D3564A" w14:paraId="642D937C" w14:textId="77777777">
        <w:tc>
          <w:tcPr>
            <w:tcW w:w="1843" w:type="dxa"/>
            <w:tcBorders>
              <w:left w:val="single" w:sz="4" w:space="0" w:color="auto"/>
            </w:tcBorders>
          </w:tcPr>
          <w:p w14:paraId="30107675" w14:textId="77777777" w:rsidR="00D3564A" w:rsidRDefault="00D3564A">
            <w:pPr>
              <w:pStyle w:val="CRCoverPage"/>
              <w:spacing w:after="0"/>
              <w:rPr>
                <w:b/>
                <w:i/>
                <w:noProof/>
                <w:sz w:val="8"/>
                <w:szCs w:val="8"/>
              </w:rPr>
            </w:pPr>
          </w:p>
        </w:tc>
        <w:tc>
          <w:tcPr>
            <w:tcW w:w="7797" w:type="dxa"/>
            <w:gridSpan w:val="10"/>
            <w:tcBorders>
              <w:right w:val="single" w:sz="4" w:space="0" w:color="auto"/>
            </w:tcBorders>
          </w:tcPr>
          <w:p w14:paraId="029D3602" w14:textId="77777777" w:rsidR="00D3564A" w:rsidRDefault="00D3564A">
            <w:pPr>
              <w:pStyle w:val="CRCoverPage"/>
              <w:spacing w:after="0"/>
              <w:rPr>
                <w:noProof/>
                <w:sz w:val="8"/>
                <w:szCs w:val="8"/>
              </w:rPr>
            </w:pPr>
          </w:p>
        </w:tc>
      </w:tr>
      <w:tr w:rsidR="00D3564A" w14:paraId="58238B63" w14:textId="77777777">
        <w:tc>
          <w:tcPr>
            <w:tcW w:w="1843" w:type="dxa"/>
            <w:tcBorders>
              <w:left w:val="single" w:sz="4" w:space="0" w:color="auto"/>
            </w:tcBorders>
          </w:tcPr>
          <w:p w14:paraId="437FF50F" w14:textId="77777777" w:rsidR="00D3564A" w:rsidRDefault="003A6BBB">
            <w:pPr>
              <w:pStyle w:val="CRCoverPage"/>
              <w:tabs>
                <w:tab w:val="right" w:pos="1759"/>
              </w:tabs>
              <w:spacing w:after="0"/>
              <w:rPr>
                <w:b/>
                <w:i/>
                <w:noProof/>
              </w:rPr>
            </w:pPr>
            <w:r>
              <w:rPr>
                <w:b/>
                <w:i/>
                <w:noProof/>
              </w:rPr>
              <w:t>Work item code:</w:t>
            </w:r>
          </w:p>
        </w:tc>
        <w:tc>
          <w:tcPr>
            <w:tcW w:w="3686" w:type="dxa"/>
            <w:gridSpan w:val="5"/>
            <w:shd w:val="pct30" w:color="FFFF00" w:fill="auto"/>
          </w:tcPr>
          <w:p w14:paraId="1EE91858" w14:textId="77777777" w:rsidR="00D3564A" w:rsidRDefault="003A6BBB">
            <w:pPr>
              <w:pStyle w:val="CRCoverPage"/>
              <w:spacing w:after="0"/>
              <w:ind w:left="100"/>
              <w:rPr>
                <w:noProof/>
              </w:rPr>
            </w:pPr>
            <w:r>
              <w:t>ATSSS_Ph2</w:t>
            </w:r>
          </w:p>
        </w:tc>
        <w:tc>
          <w:tcPr>
            <w:tcW w:w="567" w:type="dxa"/>
            <w:tcBorders>
              <w:left w:val="nil"/>
            </w:tcBorders>
          </w:tcPr>
          <w:p w14:paraId="6F579DEA" w14:textId="77777777" w:rsidR="00D3564A" w:rsidRDefault="00D3564A">
            <w:pPr>
              <w:pStyle w:val="CRCoverPage"/>
              <w:spacing w:after="0"/>
              <w:ind w:right="100"/>
              <w:rPr>
                <w:noProof/>
              </w:rPr>
            </w:pPr>
          </w:p>
        </w:tc>
        <w:tc>
          <w:tcPr>
            <w:tcW w:w="1417" w:type="dxa"/>
            <w:gridSpan w:val="3"/>
            <w:tcBorders>
              <w:left w:val="nil"/>
            </w:tcBorders>
          </w:tcPr>
          <w:p w14:paraId="0F5211D2" w14:textId="77777777" w:rsidR="00D3564A" w:rsidRDefault="003A6B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269D9" w14:textId="77777777" w:rsidR="00D3564A" w:rsidRDefault="003A6BBB">
            <w:pPr>
              <w:pStyle w:val="CRCoverPage"/>
              <w:spacing w:after="0"/>
              <w:ind w:left="100"/>
              <w:rPr>
                <w:noProof/>
              </w:rPr>
            </w:pPr>
            <w:r>
              <w:rPr>
                <w:rFonts w:hint="eastAsia"/>
                <w:noProof/>
                <w:lang w:eastAsia="zh-CN"/>
              </w:rPr>
              <w:t>20</w:t>
            </w:r>
            <w:r>
              <w:rPr>
                <w:noProof/>
                <w:lang w:eastAsia="zh-CN"/>
              </w:rPr>
              <w:t>21-08-10</w:t>
            </w:r>
          </w:p>
        </w:tc>
      </w:tr>
      <w:tr w:rsidR="00D3564A" w14:paraId="1FFBF407" w14:textId="77777777">
        <w:tc>
          <w:tcPr>
            <w:tcW w:w="1843" w:type="dxa"/>
            <w:tcBorders>
              <w:left w:val="single" w:sz="4" w:space="0" w:color="auto"/>
            </w:tcBorders>
          </w:tcPr>
          <w:p w14:paraId="66A741D5" w14:textId="77777777" w:rsidR="00D3564A" w:rsidRDefault="00D3564A">
            <w:pPr>
              <w:pStyle w:val="CRCoverPage"/>
              <w:spacing w:after="0"/>
              <w:rPr>
                <w:b/>
                <w:i/>
                <w:noProof/>
                <w:sz w:val="8"/>
                <w:szCs w:val="8"/>
              </w:rPr>
            </w:pPr>
          </w:p>
        </w:tc>
        <w:tc>
          <w:tcPr>
            <w:tcW w:w="1986" w:type="dxa"/>
            <w:gridSpan w:val="4"/>
          </w:tcPr>
          <w:p w14:paraId="399585A9" w14:textId="77777777" w:rsidR="00D3564A" w:rsidRDefault="00D3564A">
            <w:pPr>
              <w:pStyle w:val="CRCoverPage"/>
              <w:spacing w:after="0"/>
              <w:rPr>
                <w:noProof/>
                <w:sz w:val="8"/>
                <w:szCs w:val="8"/>
              </w:rPr>
            </w:pPr>
          </w:p>
        </w:tc>
        <w:tc>
          <w:tcPr>
            <w:tcW w:w="2267" w:type="dxa"/>
            <w:gridSpan w:val="2"/>
          </w:tcPr>
          <w:p w14:paraId="383572D8" w14:textId="77777777" w:rsidR="00D3564A" w:rsidRDefault="00D3564A">
            <w:pPr>
              <w:pStyle w:val="CRCoverPage"/>
              <w:spacing w:after="0"/>
              <w:rPr>
                <w:noProof/>
                <w:sz w:val="8"/>
                <w:szCs w:val="8"/>
              </w:rPr>
            </w:pPr>
          </w:p>
        </w:tc>
        <w:tc>
          <w:tcPr>
            <w:tcW w:w="1417" w:type="dxa"/>
            <w:gridSpan w:val="3"/>
          </w:tcPr>
          <w:p w14:paraId="7583A920" w14:textId="77777777" w:rsidR="00D3564A" w:rsidRDefault="00D3564A">
            <w:pPr>
              <w:pStyle w:val="CRCoverPage"/>
              <w:spacing w:after="0"/>
              <w:rPr>
                <w:noProof/>
                <w:sz w:val="8"/>
                <w:szCs w:val="8"/>
              </w:rPr>
            </w:pPr>
          </w:p>
        </w:tc>
        <w:tc>
          <w:tcPr>
            <w:tcW w:w="2127" w:type="dxa"/>
            <w:tcBorders>
              <w:right w:val="single" w:sz="4" w:space="0" w:color="auto"/>
            </w:tcBorders>
          </w:tcPr>
          <w:p w14:paraId="56FC169A" w14:textId="77777777" w:rsidR="00D3564A" w:rsidRDefault="00D3564A">
            <w:pPr>
              <w:pStyle w:val="CRCoverPage"/>
              <w:spacing w:after="0"/>
              <w:rPr>
                <w:noProof/>
                <w:sz w:val="8"/>
                <w:szCs w:val="8"/>
              </w:rPr>
            </w:pPr>
          </w:p>
        </w:tc>
      </w:tr>
      <w:tr w:rsidR="00D3564A" w14:paraId="095ACFBD" w14:textId="77777777">
        <w:trPr>
          <w:cantSplit/>
        </w:trPr>
        <w:tc>
          <w:tcPr>
            <w:tcW w:w="1843" w:type="dxa"/>
            <w:tcBorders>
              <w:left w:val="single" w:sz="4" w:space="0" w:color="auto"/>
            </w:tcBorders>
          </w:tcPr>
          <w:p w14:paraId="1FCD8178" w14:textId="77777777" w:rsidR="00D3564A" w:rsidRDefault="003A6BBB">
            <w:pPr>
              <w:pStyle w:val="CRCoverPage"/>
              <w:tabs>
                <w:tab w:val="right" w:pos="1759"/>
              </w:tabs>
              <w:spacing w:after="0"/>
              <w:rPr>
                <w:b/>
                <w:i/>
                <w:noProof/>
              </w:rPr>
            </w:pPr>
            <w:r>
              <w:rPr>
                <w:b/>
                <w:i/>
                <w:noProof/>
              </w:rPr>
              <w:t>Category:</w:t>
            </w:r>
          </w:p>
        </w:tc>
        <w:tc>
          <w:tcPr>
            <w:tcW w:w="851" w:type="dxa"/>
            <w:shd w:val="pct30" w:color="FFFF00" w:fill="auto"/>
          </w:tcPr>
          <w:p w14:paraId="29EC92AA" w14:textId="77777777" w:rsidR="00D3564A" w:rsidRDefault="003A6BBB">
            <w:pPr>
              <w:pStyle w:val="CRCoverPage"/>
              <w:spacing w:after="0"/>
              <w:ind w:left="100" w:right="-609"/>
              <w:rPr>
                <w:b/>
                <w:noProof/>
              </w:rPr>
            </w:pPr>
            <w:r>
              <w:rPr>
                <w:b/>
              </w:rPr>
              <w:t>F</w:t>
            </w:r>
          </w:p>
        </w:tc>
        <w:tc>
          <w:tcPr>
            <w:tcW w:w="3402" w:type="dxa"/>
            <w:gridSpan w:val="5"/>
            <w:tcBorders>
              <w:left w:val="nil"/>
            </w:tcBorders>
          </w:tcPr>
          <w:p w14:paraId="73C354D4" w14:textId="77777777" w:rsidR="00D3564A" w:rsidRDefault="00D3564A">
            <w:pPr>
              <w:pStyle w:val="CRCoverPage"/>
              <w:spacing w:after="0"/>
              <w:rPr>
                <w:noProof/>
              </w:rPr>
            </w:pPr>
          </w:p>
        </w:tc>
        <w:tc>
          <w:tcPr>
            <w:tcW w:w="1417" w:type="dxa"/>
            <w:gridSpan w:val="3"/>
            <w:tcBorders>
              <w:left w:val="nil"/>
            </w:tcBorders>
          </w:tcPr>
          <w:p w14:paraId="279A3763" w14:textId="77777777" w:rsidR="00D3564A" w:rsidRDefault="003A6B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4B99DE" w14:textId="77777777" w:rsidR="00D3564A" w:rsidRDefault="003A6BBB">
            <w:pPr>
              <w:pStyle w:val="CRCoverPage"/>
              <w:spacing w:after="0"/>
              <w:ind w:left="100"/>
              <w:rPr>
                <w:noProof/>
              </w:rPr>
            </w:pPr>
            <w:r>
              <w:rPr>
                <w:noProof/>
                <w:sz w:val="18"/>
              </w:rPr>
              <w:t>Rel-17</w:t>
            </w:r>
          </w:p>
        </w:tc>
      </w:tr>
      <w:tr w:rsidR="00D3564A" w14:paraId="593F473C" w14:textId="77777777">
        <w:tc>
          <w:tcPr>
            <w:tcW w:w="1843" w:type="dxa"/>
            <w:tcBorders>
              <w:left w:val="single" w:sz="4" w:space="0" w:color="auto"/>
              <w:bottom w:val="single" w:sz="4" w:space="0" w:color="auto"/>
            </w:tcBorders>
          </w:tcPr>
          <w:p w14:paraId="7BE04353" w14:textId="77777777" w:rsidR="00D3564A" w:rsidRDefault="00D3564A">
            <w:pPr>
              <w:pStyle w:val="CRCoverPage"/>
              <w:spacing w:after="0"/>
              <w:rPr>
                <w:b/>
                <w:i/>
                <w:noProof/>
              </w:rPr>
            </w:pPr>
          </w:p>
        </w:tc>
        <w:tc>
          <w:tcPr>
            <w:tcW w:w="4677" w:type="dxa"/>
            <w:gridSpan w:val="8"/>
            <w:tcBorders>
              <w:bottom w:val="single" w:sz="4" w:space="0" w:color="auto"/>
            </w:tcBorders>
          </w:tcPr>
          <w:p w14:paraId="6583B3CC" w14:textId="77777777" w:rsidR="00D3564A" w:rsidRDefault="003A6B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581A3" w14:textId="77777777" w:rsidR="00D3564A" w:rsidRDefault="003A6B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9B0C99" w14:textId="77777777" w:rsidR="00D3564A" w:rsidRDefault="003A6B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564A" w14:paraId="52970DB5" w14:textId="77777777">
        <w:tc>
          <w:tcPr>
            <w:tcW w:w="1843" w:type="dxa"/>
          </w:tcPr>
          <w:p w14:paraId="6B9CBA16" w14:textId="77777777" w:rsidR="00D3564A" w:rsidRDefault="00D3564A">
            <w:pPr>
              <w:pStyle w:val="CRCoverPage"/>
              <w:spacing w:after="0"/>
              <w:rPr>
                <w:b/>
                <w:i/>
                <w:noProof/>
                <w:sz w:val="8"/>
                <w:szCs w:val="8"/>
              </w:rPr>
            </w:pPr>
          </w:p>
        </w:tc>
        <w:tc>
          <w:tcPr>
            <w:tcW w:w="7797" w:type="dxa"/>
            <w:gridSpan w:val="10"/>
          </w:tcPr>
          <w:p w14:paraId="769BD068" w14:textId="77777777" w:rsidR="00D3564A" w:rsidRDefault="00D3564A">
            <w:pPr>
              <w:pStyle w:val="CRCoverPage"/>
              <w:spacing w:after="0"/>
              <w:rPr>
                <w:noProof/>
                <w:sz w:val="8"/>
                <w:szCs w:val="8"/>
              </w:rPr>
            </w:pPr>
          </w:p>
        </w:tc>
      </w:tr>
      <w:tr w:rsidR="00D3564A" w14:paraId="6932C1B7" w14:textId="77777777">
        <w:tc>
          <w:tcPr>
            <w:tcW w:w="2694" w:type="dxa"/>
            <w:gridSpan w:val="2"/>
            <w:tcBorders>
              <w:top w:val="single" w:sz="4" w:space="0" w:color="auto"/>
              <w:left w:val="single" w:sz="4" w:space="0" w:color="auto"/>
            </w:tcBorders>
          </w:tcPr>
          <w:p w14:paraId="07F5B033" w14:textId="77777777" w:rsidR="00D3564A" w:rsidRDefault="003A6BBB">
            <w:pPr>
              <w:pStyle w:val="CRCoverPage"/>
              <w:tabs>
                <w:tab w:val="right" w:pos="2184"/>
              </w:tabs>
              <w:spacing w:after="0"/>
              <w:rPr>
                <w:b/>
                <w:i/>
                <w:noProof/>
              </w:rPr>
            </w:pPr>
            <w:r>
              <w:rPr>
                <w:b/>
                <w:i/>
                <w:noProof/>
              </w:rPr>
              <w:t xml:space="preserve">Reason for </w:t>
            </w:r>
            <w:r>
              <w:rPr>
                <w:b/>
                <w:i/>
                <w:noProof/>
              </w:rPr>
              <w:t>change:</w:t>
            </w:r>
          </w:p>
        </w:tc>
        <w:tc>
          <w:tcPr>
            <w:tcW w:w="6946" w:type="dxa"/>
            <w:gridSpan w:val="9"/>
            <w:tcBorders>
              <w:top w:val="single" w:sz="4" w:space="0" w:color="auto"/>
              <w:right w:val="single" w:sz="4" w:space="0" w:color="auto"/>
            </w:tcBorders>
            <w:shd w:val="pct30" w:color="FFFF00" w:fill="auto"/>
          </w:tcPr>
          <w:p w14:paraId="77754707" w14:textId="77777777" w:rsidR="00D3564A" w:rsidRDefault="003A6BBB">
            <w:pPr>
              <w:pStyle w:val="CRCoverPage"/>
              <w:spacing w:after="0"/>
              <w:rPr>
                <w:lang w:eastAsia="zh-CN"/>
              </w:rPr>
            </w:pPr>
            <w:r>
              <w:rPr>
                <w:lang w:eastAsia="zh-CN"/>
              </w:rPr>
              <w:t xml:space="preserve">SA2 has agreed to support the PMF per QoS flow, and the PMF UDP port or MAC address is also allocated per QoS flow by the UPF. Besides, the SMF shall send </w:t>
            </w:r>
            <w:r>
              <w:t>a list of QoS flows on which access performance measurements may be performed</w:t>
            </w:r>
            <w:r>
              <w:rPr>
                <w:lang w:eastAsia="zh-CN"/>
              </w:rPr>
              <w:t xml:space="preserve"> to the UPF as defined in 5.32.5.1, but it is absent to define the UPF behaviour on how to allocate the different UDP port or MAC address for the related QoS flow.</w:t>
            </w:r>
          </w:p>
        </w:tc>
      </w:tr>
      <w:tr w:rsidR="00D3564A" w14:paraId="07C7F89D" w14:textId="77777777">
        <w:tc>
          <w:tcPr>
            <w:tcW w:w="2694" w:type="dxa"/>
            <w:gridSpan w:val="2"/>
            <w:tcBorders>
              <w:left w:val="single" w:sz="4" w:space="0" w:color="auto"/>
            </w:tcBorders>
          </w:tcPr>
          <w:p w14:paraId="5B3E7227" w14:textId="77777777" w:rsidR="00D3564A" w:rsidRDefault="00D3564A">
            <w:pPr>
              <w:pStyle w:val="CRCoverPage"/>
              <w:spacing w:after="0"/>
              <w:rPr>
                <w:b/>
                <w:i/>
                <w:noProof/>
                <w:sz w:val="8"/>
                <w:szCs w:val="8"/>
              </w:rPr>
            </w:pPr>
          </w:p>
        </w:tc>
        <w:tc>
          <w:tcPr>
            <w:tcW w:w="6946" w:type="dxa"/>
            <w:gridSpan w:val="9"/>
            <w:tcBorders>
              <w:right w:val="single" w:sz="4" w:space="0" w:color="auto"/>
            </w:tcBorders>
          </w:tcPr>
          <w:p w14:paraId="05AE38DC" w14:textId="77777777" w:rsidR="00D3564A" w:rsidRDefault="00D3564A">
            <w:pPr>
              <w:pStyle w:val="CRCoverPage"/>
              <w:spacing w:after="0"/>
              <w:rPr>
                <w:noProof/>
                <w:sz w:val="8"/>
                <w:szCs w:val="8"/>
              </w:rPr>
            </w:pPr>
          </w:p>
        </w:tc>
      </w:tr>
      <w:tr w:rsidR="00D3564A" w14:paraId="79E1DF64" w14:textId="77777777">
        <w:tc>
          <w:tcPr>
            <w:tcW w:w="2694" w:type="dxa"/>
            <w:gridSpan w:val="2"/>
            <w:tcBorders>
              <w:left w:val="single" w:sz="4" w:space="0" w:color="auto"/>
            </w:tcBorders>
          </w:tcPr>
          <w:p w14:paraId="1D99445A" w14:textId="77777777" w:rsidR="00D3564A" w:rsidRDefault="003A6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FF5B5" w14:textId="77777777" w:rsidR="00D3564A" w:rsidRDefault="003A6BBB">
            <w:pPr>
              <w:pStyle w:val="CRCoverPage"/>
              <w:spacing w:after="0"/>
              <w:rPr>
                <w:noProof/>
                <w:lang w:eastAsia="zh-CN"/>
              </w:rPr>
            </w:pPr>
            <w:r>
              <w:rPr>
                <w:noProof/>
                <w:lang w:eastAsia="zh-CN"/>
              </w:rPr>
              <w:t xml:space="preserve">Define the UPF behaviour on allocating the different UDP port or </w:t>
            </w:r>
            <w:r>
              <w:rPr>
                <w:noProof/>
                <w:lang w:eastAsia="zh-CN"/>
              </w:rPr>
              <w:t>MAC address per QoS flow.</w:t>
            </w:r>
          </w:p>
        </w:tc>
      </w:tr>
      <w:tr w:rsidR="00D3564A" w14:paraId="417306D6" w14:textId="77777777">
        <w:tc>
          <w:tcPr>
            <w:tcW w:w="2694" w:type="dxa"/>
            <w:gridSpan w:val="2"/>
            <w:tcBorders>
              <w:left w:val="single" w:sz="4" w:space="0" w:color="auto"/>
            </w:tcBorders>
          </w:tcPr>
          <w:p w14:paraId="6943F9D5" w14:textId="77777777" w:rsidR="00D3564A" w:rsidRDefault="00D3564A">
            <w:pPr>
              <w:pStyle w:val="CRCoverPage"/>
              <w:spacing w:after="0"/>
              <w:rPr>
                <w:b/>
                <w:i/>
                <w:noProof/>
                <w:sz w:val="8"/>
                <w:szCs w:val="8"/>
              </w:rPr>
            </w:pPr>
          </w:p>
        </w:tc>
        <w:tc>
          <w:tcPr>
            <w:tcW w:w="6946" w:type="dxa"/>
            <w:gridSpan w:val="9"/>
            <w:tcBorders>
              <w:right w:val="single" w:sz="4" w:space="0" w:color="auto"/>
            </w:tcBorders>
          </w:tcPr>
          <w:p w14:paraId="6FD45FFB" w14:textId="77777777" w:rsidR="00D3564A" w:rsidRDefault="00D3564A">
            <w:pPr>
              <w:pStyle w:val="CRCoverPage"/>
              <w:spacing w:after="0"/>
              <w:rPr>
                <w:noProof/>
                <w:sz w:val="8"/>
                <w:szCs w:val="8"/>
              </w:rPr>
            </w:pPr>
          </w:p>
        </w:tc>
      </w:tr>
      <w:tr w:rsidR="00D3564A" w14:paraId="5C393452" w14:textId="77777777">
        <w:tc>
          <w:tcPr>
            <w:tcW w:w="2694" w:type="dxa"/>
            <w:gridSpan w:val="2"/>
            <w:tcBorders>
              <w:left w:val="single" w:sz="4" w:space="0" w:color="auto"/>
              <w:bottom w:val="single" w:sz="4" w:space="0" w:color="auto"/>
            </w:tcBorders>
          </w:tcPr>
          <w:p w14:paraId="74DA13E2" w14:textId="77777777" w:rsidR="00D3564A" w:rsidRDefault="003A6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9C4A1" w14:textId="77777777" w:rsidR="00D3564A" w:rsidRDefault="003A6BBB">
            <w:pPr>
              <w:pStyle w:val="CRCoverPage"/>
              <w:spacing w:after="0"/>
              <w:rPr>
                <w:noProof/>
                <w:lang w:eastAsia="zh-CN"/>
              </w:rPr>
            </w:pPr>
            <w:r>
              <w:rPr>
                <w:noProof/>
                <w:lang w:eastAsia="zh-CN"/>
              </w:rPr>
              <w:t xml:space="preserve">The UPF can not allocate the different UDP port or MAC address per QoS flow, and consequently is not able to send </w:t>
            </w:r>
            <w:proofErr w:type="gramStart"/>
            <w:r>
              <w:rPr>
                <w:lang w:eastAsia="zh-CN"/>
              </w:rPr>
              <w:t>these information</w:t>
            </w:r>
            <w:proofErr w:type="gramEnd"/>
            <w:r>
              <w:rPr>
                <w:lang w:eastAsia="zh-CN"/>
              </w:rPr>
              <w:t xml:space="preserve"> to SMF.</w:t>
            </w:r>
          </w:p>
        </w:tc>
      </w:tr>
      <w:tr w:rsidR="00D3564A" w14:paraId="64D83D5A" w14:textId="77777777">
        <w:tc>
          <w:tcPr>
            <w:tcW w:w="2694" w:type="dxa"/>
            <w:gridSpan w:val="2"/>
          </w:tcPr>
          <w:p w14:paraId="199913EB" w14:textId="77777777" w:rsidR="00D3564A" w:rsidRDefault="00D3564A">
            <w:pPr>
              <w:pStyle w:val="CRCoverPage"/>
              <w:spacing w:after="0"/>
              <w:rPr>
                <w:b/>
                <w:i/>
                <w:noProof/>
                <w:sz w:val="8"/>
                <w:szCs w:val="8"/>
              </w:rPr>
            </w:pPr>
          </w:p>
        </w:tc>
        <w:tc>
          <w:tcPr>
            <w:tcW w:w="6946" w:type="dxa"/>
            <w:gridSpan w:val="9"/>
          </w:tcPr>
          <w:p w14:paraId="209DE7F4" w14:textId="77777777" w:rsidR="00D3564A" w:rsidRDefault="00D3564A">
            <w:pPr>
              <w:pStyle w:val="CRCoverPage"/>
              <w:spacing w:after="0"/>
              <w:rPr>
                <w:noProof/>
                <w:sz w:val="8"/>
                <w:szCs w:val="8"/>
              </w:rPr>
            </w:pPr>
          </w:p>
        </w:tc>
      </w:tr>
      <w:tr w:rsidR="00D3564A" w14:paraId="63931DB6" w14:textId="77777777">
        <w:tc>
          <w:tcPr>
            <w:tcW w:w="2694" w:type="dxa"/>
            <w:gridSpan w:val="2"/>
            <w:tcBorders>
              <w:top w:val="single" w:sz="4" w:space="0" w:color="auto"/>
              <w:left w:val="single" w:sz="4" w:space="0" w:color="auto"/>
            </w:tcBorders>
          </w:tcPr>
          <w:p w14:paraId="56B68AFF" w14:textId="77777777" w:rsidR="00D3564A" w:rsidRDefault="003A6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F48A8" w14:textId="77777777" w:rsidR="00D3564A" w:rsidRDefault="003A6BBB">
            <w:pPr>
              <w:pStyle w:val="CRCoverPage"/>
              <w:spacing w:after="0"/>
              <w:rPr>
                <w:noProof/>
              </w:rPr>
            </w:pPr>
            <w:r>
              <w:t>5.32.5.1</w:t>
            </w:r>
          </w:p>
        </w:tc>
      </w:tr>
      <w:tr w:rsidR="00D3564A" w14:paraId="67349F85" w14:textId="77777777">
        <w:tc>
          <w:tcPr>
            <w:tcW w:w="2694" w:type="dxa"/>
            <w:gridSpan w:val="2"/>
            <w:tcBorders>
              <w:left w:val="single" w:sz="4" w:space="0" w:color="auto"/>
            </w:tcBorders>
          </w:tcPr>
          <w:p w14:paraId="1DE7B04D" w14:textId="77777777" w:rsidR="00D3564A" w:rsidRDefault="00D3564A">
            <w:pPr>
              <w:pStyle w:val="CRCoverPage"/>
              <w:spacing w:after="0"/>
              <w:rPr>
                <w:b/>
                <w:i/>
                <w:noProof/>
                <w:sz w:val="8"/>
                <w:szCs w:val="8"/>
              </w:rPr>
            </w:pPr>
          </w:p>
        </w:tc>
        <w:tc>
          <w:tcPr>
            <w:tcW w:w="6946" w:type="dxa"/>
            <w:gridSpan w:val="9"/>
            <w:tcBorders>
              <w:right w:val="single" w:sz="4" w:space="0" w:color="auto"/>
            </w:tcBorders>
          </w:tcPr>
          <w:p w14:paraId="5C634400" w14:textId="77777777" w:rsidR="00D3564A" w:rsidRDefault="00D3564A">
            <w:pPr>
              <w:pStyle w:val="CRCoverPage"/>
              <w:spacing w:after="0"/>
              <w:rPr>
                <w:noProof/>
                <w:sz w:val="8"/>
                <w:szCs w:val="8"/>
              </w:rPr>
            </w:pPr>
          </w:p>
        </w:tc>
      </w:tr>
      <w:tr w:rsidR="00D3564A" w14:paraId="6F0A96A3" w14:textId="77777777">
        <w:tc>
          <w:tcPr>
            <w:tcW w:w="2694" w:type="dxa"/>
            <w:gridSpan w:val="2"/>
            <w:tcBorders>
              <w:left w:val="single" w:sz="4" w:space="0" w:color="auto"/>
            </w:tcBorders>
          </w:tcPr>
          <w:p w14:paraId="68D8A441" w14:textId="77777777" w:rsidR="00D3564A" w:rsidRDefault="00D356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2243E1" w14:textId="77777777" w:rsidR="00D3564A" w:rsidRDefault="003A6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92E8A6" w14:textId="77777777" w:rsidR="00D3564A" w:rsidRDefault="003A6BBB">
            <w:pPr>
              <w:pStyle w:val="CRCoverPage"/>
              <w:spacing w:after="0"/>
              <w:jc w:val="center"/>
              <w:rPr>
                <w:b/>
                <w:caps/>
                <w:noProof/>
              </w:rPr>
            </w:pPr>
            <w:r>
              <w:rPr>
                <w:b/>
                <w:caps/>
                <w:noProof/>
              </w:rPr>
              <w:t>N</w:t>
            </w:r>
          </w:p>
        </w:tc>
        <w:tc>
          <w:tcPr>
            <w:tcW w:w="2977" w:type="dxa"/>
            <w:gridSpan w:val="4"/>
          </w:tcPr>
          <w:p w14:paraId="71F4274E" w14:textId="77777777" w:rsidR="00D3564A" w:rsidRDefault="00D356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94D70B" w14:textId="77777777" w:rsidR="00D3564A" w:rsidRDefault="00D3564A">
            <w:pPr>
              <w:pStyle w:val="CRCoverPage"/>
              <w:spacing w:after="0"/>
              <w:ind w:left="99"/>
              <w:rPr>
                <w:noProof/>
              </w:rPr>
            </w:pPr>
          </w:p>
        </w:tc>
      </w:tr>
      <w:tr w:rsidR="00D3564A" w14:paraId="181C8104" w14:textId="77777777">
        <w:tc>
          <w:tcPr>
            <w:tcW w:w="2694" w:type="dxa"/>
            <w:gridSpan w:val="2"/>
            <w:tcBorders>
              <w:left w:val="single" w:sz="4" w:space="0" w:color="auto"/>
            </w:tcBorders>
          </w:tcPr>
          <w:p w14:paraId="0441DCA9" w14:textId="77777777" w:rsidR="00D3564A" w:rsidRDefault="003A6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AF32B" w14:textId="77777777" w:rsidR="00D3564A" w:rsidRDefault="00D356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FA62B" w14:textId="77777777" w:rsidR="00D3564A" w:rsidRDefault="003A6BBB">
            <w:pPr>
              <w:pStyle w:val="CRCoverPage"/>
              <w:spacing w:after="0"/>
              <w:jc w:val="center"/>
              <w:rPr>
                <w:b/>
                <w:caps/>
                <w:noProof/>
              </w:rPr>
            </w:pPr>
            <w:r>
              <w:rPr>
                <w:b/>
                <w:caps/>
                <w:noProof/>
              </w:rPr>
              <w:t>X</w:t>
            </w:r>
          </w:p>
        </w:tc>
        <w:tc>
          <w:tcPr>
            <w:tcW w:w="2977" w:type="dxa"/>
            <w:gridSpan w:val="4"/>
          </w:tcPr>
          <w:p w14:paraId="4B6688AD" w14:textId="77777777" w:rsidR="00D3564A" w:rsidRDefault="003A6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63282" w14:textId="77777777" w:rsidR="00D3564A" w:rsidRDefault="00D3564A">
            <w:pPr>
              <w:pStyle w:val="CRCoverPage"/>
              <w:spacing w:after="0"/>
              <w:ind w:left="99"/>
              <w:rPr>
                <w:noProof/>
              </w:rPr>
            </w:pPr>
          </w:p>
        </w:tc>
      </w:tr>
      <w:tr w:rsidR="00D3564A" w14:paraId="3DCCA4DE" w14:textId="77777777">
        <w:tc>
          <w:tcPr>
            <w:tcW w:w="2694" w:type="dxa"/>
            <w:gridSpan w:val="2"/>
            <w:tcBorders>
              <w:left w:val="single" w:sz="4" w:space="0" w:color="auto"/>
            </w:tcBorders>
          </w:tcPr>
          <w:p w14:paraId="188E3D7D" w14:textId="77777777" w:rsidR="00D3564A" w:rsidRDefault="003A6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99F61" w14:textId="77777777" w:rsidR="00D3564A" w:rsidRDefault="00D356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42434" w14:textId="77777777" w:rsidR="00D3564A" w:rsidRDefault="003A6BBB">
            <w:pPr>
              <w:pStyle w:val="CRCoverPage"/>
              <w:spacing w:after="0"/>
              <w:jc w:val="center"/>
              <w:rPr>
                <w:b/>
                <w:caps/>
                <w:noProof/>
              </w:rPr>
            </w:pPr>
            <w:r>
              <w:rPr>
                <w:b/>
                <w:caps/>
                <w:noProof/>
              </w:rPr>
              <w:t>X</w:t>
            </w:r>
          </w:p>
        </w:tc>
        <w:tc>
          <w:tcPr>
            <w:tcW w:w="2977" w:type="dxa"/>
            <w:gridSpan w:val="4"/>
          </w:tcPr>
          <w:p w14:paraId="75ADC22B" w14:textId="77777777" w:rsidR="00D3564A" w:rsidRDefault="003A6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EDF63" w14:textId="77777777" w:rsidR="00D3564A" w:rsidRDefault="00D3564A">
            <w:pPr>
              <w:pStyle w:val="CRCoverPage"/>
              <w:spacing w:after="0"/>
              <w:ind w:left="99"/>
              <w:rPr>
                <w:noProof/>
              </w:rPr>
            </w:pPr>
          </w:p>
        </w:tc>
      </w:tr>
      <w:tr w:rsidR="00D3564A" w14:paraId="295691D7" w14:textId="77777777">
        <w:tc>
          <w:tcPr>
            <w:tcW w:w="2694" w:type="dxa"/>
            <w:gridSpan w:val="2"/>
            <w:tcBorders>
              <w:left w:val="single" w:sz="4" w:space="0" w:color="auto"/>
            </w:tcBorders>
          </w:tcPr>
          <w:p w14:paraId="6EDDB28F" w14:textId="77777777" w:rsidR="00D3564A" w:rsidRDefault="003A6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1816F4" w14:textId="77777777" w:rsidR="00D3564A" w:rsidRDefault="00D356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563FD" w14:textId="77777777" w:rsidR="00D3564A" w:rsidRDefault="003A6BBB">
            <w:pPr>
              <w:pStyle w:val="CRCoverPage"/>
              <w:spacing w:after="0"/>
              <w:jc w:val="center"/>
              <w:rPr>
                <w:b/>
                <w:caps/>
                <w:noProof/>
              </w:rPr>
            </w:pPr>
            <w:r>
              <w:rPr>
                <w:b/>
                <w:caps/>
                <w:noProof/>
              </w:rPr>
              <w:t>X</w:t>
            </w:r>
          </w:p>
        </w:tc>
        <w:tc>
          <w:tcPr>
            <w:tcW w:w="2977" w:type="dxa"/>
            <w:gridSpan w:val="4"/>
          </w:tcPr>
          <w:p w14:paraId="3049901E" w14:textId="77777777" w:rsidR="00D3564A" w:rsidRDefault="003A6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2A9303" w14:textId="77777777" w:rsidR="00D3564A" w:rsidRDefault="00D3564A">
            <w:pPr>
              <w:pStyle w:val="CRCoverPage"/>
              <w:spacing w:after="0"/>
              <w:ind w:left="99"/>
              <w:rPr>
                <w:noProof/>
              </w:rPr>
            </w:pPr>
          </w:p>
        </w:tc>
      </w:tr>
      <w:tr w:rsidR="00D3564A" w14:paraId="79F82323" w14:textId="77777777">
        <w:tc>
          <w:tcPr>
            <w:tcW w:w="2694" w:type="dxa"/>
            <w:gridSpan w:val="2"/>
            <w:tcBorders>
              <w:left w:val="single" w:sz="4" w:space="0" w:color="auto"/>
            </w:tcBorders>
          </w:tcPr>
          <w:p w14:paraId="79259DF9" w14:textId="77777777" w:rsidR="00D3564A" w:rsidRDefault="00D3564A">
            <w:pPr>
              <w:pStyle w:val="CRCoverPage"/>
              <w:spacing w:after="0"/>
              <w:rPr>
                <w:b/>
                <w:i/>
                <w:noProof/>
              </w:rPr>
            </w:pPr>
          </w:p>
        </w:tc>
        <w:tc>
          <w:tcPr>
            <w:tcW w:w="6946" w:type="dxa"/>
            <w:gridSpan w:val="9"/>
            <w:tcBorders>
              <w:right w:val="single" w:sz="4" w:space="0" w:color="auto"/>
            </w:tcBorders>
          </w:tcPr>
          <w:p w14:paraId="332A547E" w14:textId="77777777" w:rsidR="00D3564A" w:rsidRDefault="00D3564A">
            <w:pPr>
              <w:pStyle w:val="CRCoverPage"/>
              <w:spacing w:after="0"/>
              <w:rPr>
                <w:noProof/>
              </w:rPr>
            </w:pPr>
          </w:p>
        </w:tc>
      </w:tr>
      <w:tr w:rsidR="00D3564A" w14:paraId="0EDED45C" w14:textId="77777777">
        <w:tc>
          <w:tcPr>
            <w:tcW w:w="2694" w:type="dxa"/>
            <w:gridSpan w:val="2"/>
            <w:tcBorders>
              <w:left w:val="single" w:sz="4" w:space="0" w:color="auto"/>
              <w:bottom w:val="single" w:sz="4" w:space="0" w:color="auto"/>
            </w:tcBorders>
          </w:tcPr>
          <w:p w14:paraId="3F68ECDA" w14:textId="77777777" w:rsidR="00D3564A" w:rsidRDefault="003A6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5339D8" w14:textId="77777777" w:rsidR="00D3564A" w:rsidRDefault="00D3564A">
            <w:pPr>
              <w:pStyle w:val="CRCoverPage"/>
              <w:spacing w:after="0"/>
              <w:ind w:left="100"/>
              <w:rPr>
                <w:noProof/>
              </w:rPr>
            </w:pPr>
          </w:p>
        </w:tc>
      </w:tr>
      <w:tr w:rsidR="00D3564A" w14:paraId="4BC6429F" w14:textId="77777777">
        <w:tc>
          <w:tcPr>
            <w:tcW w:w="2694" w:type="dxa"/>
            <w:gridSpan w:val="2"/>
            <w:tcBorders>
              <w:top w:val="single" w:sz="4" w:space="0" w:color="auto"/>
              <w:bottom w:val="single" w:sz="4" w:space="0" w:color="auto"/>
            </w:tcBorders>
          </w:tcPr>
          <w:p w14:paraId="15858C71" w14:textId="77777777" w:rsidR="00D3564A" w:rsidRDefault="00D356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697550" w14:textId="77777777" w:rsidR="00D3564A" w:rsidRDefault="00D3564A">
            <w:pPr>
              <w:pStyle w:val="CRCoverPage"/>
              <w:spacing w:after="0"/>
              <w:ind w:left="100"/>
              <w:rPr>
                <w:noProof/>
                <w:sz w:val="8"/>
                <w:szCs w:val="8"/>
              </w:rPr>
            </w:pPr>
          </w:p>
        </w:tc>
      </w:tr>
      <w:tr w:rsidR="00D3564A" w14:paraId="64757186" w14:textId="77777777">
        <w:tc>
          <w:tcPr>
            <w:tcW w:w="2694" w:type="dxa"/>
            <w:gridSpan w:val="2"/>
            <w:tcBorders>
              <w:top w:val="single" w:sz="4" w:space="0" w:color="auto"/>
              <w:left w:val="single" w:sz="4" w:space="0" w:color="auto"/>
              <w:bottom w:val="single" w:sz="4" w:space="0" w:color="auto"/>
            </w:tcBorders>
          </w:tcPr>
          <w:p w14:paraId="0FF6AF52" w14:textId="77777777" w:rsidR="00D3564A" w:rsidRDefault="003A6BBB">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0A34D" w14:textId="77777777" w:rsidR="00D3564A" w:rsidRDefault="00D3564A">
            <w:pPr>
              <w:pStyle w:val="CRCoverPage"/>
              <w:spacing w:after="0"/>
              <w:ind w:left="100"/>
              <w:rPr>
                <w:noProof/>
              </w:rPr>
            </w:pPr>
          </w:p>
        </w:tc>
      </w:tr>
      <w:bookmarkEnd w:id="4"/>
    </w:tbl>
    <w:p w14:paraId="0891167F" w14:textId="77777777" w:rsidR="00D3564A" w:rsidRDefault="00D3564A">
      <w:pPr>
        <w:pStyle w:val="CRCoverPage"/>
        <w:spacing w:after="0"/>
        <w:rPr>
          <w:noProof/>
          <w:sz w:val="8"/>
          <w:szCs w:val="8"/>
        </w:rPr>
      </w:pPr>
    </w:p>
    <w:p w14:paraId="4118C06E" w14:textId="77777777" w:rsidR="00D3564A" w:rsidRDefault="00D3564A">
      <w:pPr>
        <w:pStyle w:val="CRCoverPage"/>
        <w:outlineLvl w:val="0"/>
        <w:rPr>
          <w:b/>
          <w:noProof/>
          <w:color w:val="3333FF"/>
          <w:sz w:val="24"/>
        </w:rPr>
      </w:pPr>
    </w:p>
    <w:bookmarkEnd w:id="0"/>
    <w:p w14:paraId="6D9B21F0" w14:textId="77777777" w:rsidR="00D3564A" w:rsidRDefault="00D3564A">
      <w:pPr>
        <w:rPr>
          <w:noProof/>
        </w:rPr>
        <w:sectPr w:rsidR="00D3564A">
          <w:headerReference w:type="even" r:id="rId11"/>
          <w:footnotePr>
            <w:numRestart w:val="eachSect"/>
          </w:footnotePr>
          <w:pgSz w:w="11907" w:h="16840" w:code="9"/>
          <w:pgMar w:top="1418" w:right="1134" w:bottom="1134" w:left="1134" w:header="680" w:footer="567" w:gutter="0"/>
          <w:cols w:space="720"/>
        </w:sectPr>
      </w:pPr>
    </w:p>
    <w:p w14:paraId="7371D631" w14:textId="77777777" w:rsidR="00D3564A" w:rsidRDefault="003A6B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133061E" w14:textId="77777777" w:rsidR="00D3564A" w:rsidRDefault="003A6BBB">
      <w:pPr>
        <w:pStyle w:val="Heading4"/>
      </w:pPr>
      <w:bookmarkStart w:id="5" w:name="_Toc20150137"/>
      <w:bookmarkStart w:id="6" w:name="_Toc27846939"/>
      <w:bookmarkStart w:id="7" w:name="_Toc36188070"/>
      <w:bookmarkStart w:id="8" w:name="_Toc45183975"/>
      <w:bookmarkStart w:id="9" w:name="_Toc47342817"/>
      <w:bookmarkStart w:id="10" w:name="_Toc51769519"/>
      <w:bookmarkStart w:id="11" w:name="_Toc75440955"/>
      <w:r>
        <w:t>5.32.5.1</w:t>
      </w:r>
      <w:r>
        <w:tab/>
        <w:t>General principles</w:t>
      </w:r>
      <w:bookmarkEnd w:id="5"/>
      <w:bookmarkEnd w:id="6"/>
      <w:bookmarkEnd w:id="7"/>
      <w:bookmarkEnd w:id="8"/>
      <w:bookmarkEnd w:id="9"/>
      <w:bookmarkEnd w:id="10"/>
      <w:bookmarkEnd w:id="11"/>
    </w:p>
    <w:p w14:paraId="4D7E9187" w14:textId="77777777" w:rsidR="00D3564A" w:rsidRDefault="003A6BBB">
      <w:r>
        <w:t xml:space="preserve">When an MA PDU Session is established, the </w:t>
      </w:r>
      <w:r>
        <w:t>network may provide the UE with Measurement Assistance Information. This information assists the UE in determining which measurements shall be performed over both accesses, as well as whether measurement reports need to be sent to the network.</w:t>
      </w:r>
    </w:p>
    <w:p w14:paraId="0BA1BFCA" w14:textId="77777777" w:rsidR="00D3564A" w:rsidRDefault="003A6BBB">
      <w:r>
        <w:t xml:space="preserve">Measurement </w:t>
      </w:r>
      <w:r>
        <w:t>Assistance Information shall include the addressing information of a Performance Measurement Function (PMF) in the UPF, the UE can send PMF protocol messages to:</w:t>
      </w:r>
    </w:p>
    <w:p w14:paraId="57475065" w14:textId="77777777" w:rsidR="00D3564A" w:rsidRDefault="003A6BBB">
      <w:pPr>
        <w:pStyle w:val="B1"/>
      </w:pPr>
      <w:r>
        <w:t>-</w:t>
      </w:r>
      <w:r>
        <w:tab/>
        <w:t>For a PDU Session of IP type, Measurement Assistance Information contains one IP address for</w:t>
      </w:r>
      <w:r>
        <w:t xml:space="preserve"> the PMF, one UDP port associated with 3GPP access and another UDP port associated with non-3GPP access. PMF messages sent by UE to one of these UDP ports, shall be transmitted to UPF via the default QoS flow.</w:t>
      </w:r>
    </w:p>
    <w:p w14:paraId="65E40C61" w14:textId="77777777" w:rsidR="00D3564A" w:rsidRDefault="003A6BBB">
      <w:pPr>
        <w:pStyle w:val="B1"/>
      </w:pPr>
      <w:r>
        <w:t>-</w:t>
      </w:r>
      <w:r>
        <w:tab/>
        <w:t>For a PDU Session of Ethernet type, Measurem</w:t>
      </w:r>
      <w:r>
        <w:t>ent Assistance Information contains one MAC address associated with 3GPP access and another MAC address associated with non-3GPP access. PMF messages sent by UE to one of these MAC addresses, shall be transmitted to UPF via the default QoS flow.</w:t>
      </w:r>
    </w:p>
    <w:p w14:paraId="78BBCF55" w14:textId="77777777" w:rsidR="00D3564A" w:rsidRDefault="003A6BBB">
      <w:pPr>
        <w:pStyle w:val="NO"/>
      </w:pPr>
      <w:r>
        <w:t>NOTE 1:</w:t>
      </w:r>
      <w:r>
        <w:tab/>
        <w:t>To</w:t>
      </w:r>
      <w:r>
        <w:t xml:space="preserve"> protect the PMF in the UPF (</w:t>
      </w:r>
      <w:proofErr w:type="gramStart"/>
      <w:r>
        <w:t>e.g.</w:t>
      </w:r>
      <w:proofErr w:type="gramEnd"/>
      <w:r>
        <w:t xml:space="preserve"> to block DDOS to the PMF), the IP addresses of the PMF are only accessible from the UE IP address via the N3/N9 interface.</w:t>
      </w:r>
    </w:p>
    <w:p w14:paraId="580DF7DF" w14:textId="77777777" w:rsidR="00D3564A" w:rsidRDefault="003A6BBB">
      <w:pPr>
        <w:pStyle w:val="NO"/>
      </w:pPr>
      <w:r>
        <w:t>NOTE 2:</w:t>
      </w:r>
      <w:r>
        <w:tab/>
        <w:t xml:space="preserve">After the MA PDU Session is released, the same UE IP address/prefix is not </w:t>
      </w:r>
      <w:r>
        <w:t>allocated to another UE for MA PDU Session in a short time.</w:t>
      </w:r>
    </w:p>
    <w:p w14:paraId="2AEB19ED" w14:textId="77777777" w:rsidR="00D3564A" w:rsidRDefault="003A6BBB">
      <w:r>
        <w:t xml:space="preserve">If the SMF determines that access performance measurements per QoS flow shall be applied for the MA PDU Session, then the Measurement Assistance Information shall also include a list of QoS flows </w:t>
      </w:r>
      <w:r>
        <w:t>on which access performance measurements may be performed. For each QoS flow in this list, the following information is included:</w:t>
      </w:r>
    </w:p>
    <w:p w14:paraId="184E72DD" w14:textId="77777777" w:rsidR="00D3564A" w:rsidRDefault="003A6BBB">
      <w:pPr>
        <w:pStyle w:val="B1"/>
      </w:pPr>
      <w:r>
        <w:t>-</w:t>
      </w:r>
      <w:r>
        <w:tab/>
        <w:t>The QFI of the associated QoS flow.</w:t>
      </w:r>
    </w:p>
    <w:p w14:paraId="149952FE" w14:textId="77777777" w:rsidR="00D3564A" w:rsidRDefault="003A6BBB">
      <w:pPr>
        <w:pStyle w:val="B1"/>
      </w:pPr>
      <w:r>
        <w:t>-</w:t>
      </w:r>
      <w:r>
        <w:tab/>
        <w:t>For a PDU Session of IP type, one UDP port associated with 3GPP access and another UDP</w:t>
      </w:r>
      <w:r>
        <w:t xml:space="preserve"> port associated with non-3GPP access. PMF messages sent by UE to one of these UDP ports, shall be transmitted to UPF via the associated QoS flow.</w:t>
      </w:r>
    </w:p>
    <w:p w14:paraId="5911916B" w14:textId="77777777" w:rsidR="00D3564A" w:rsidRDefault="003A6BBB">
      <w:pPr>
        <w:pStyle w:val="B1"/>
      </w:pPr>
      <w:r>
        <w:t>-</w:t>
      </w:r>
      <w:r>
        <w:tab/>
        <w:t>For a PDU Session of Ethernet type, one MAC address associated with 3GPP access and another MAC address ass</w:t>
      </w:r>
      <w:r>
        <w:t>ociated with non-3GPP access. PMF messages sent by UE to one of these MAC addresses, shall be transmitted to UPF via the associated QoS flow.</w:t>
      </w:r>
    </w:p>
    <w:p w14:paraId="1204AA17" w14:textId="77777777" w:rsidR="00D3564A" w:rsidRDefault="003A6BBB">
      <w:r>
        <w:t>The QoS rules and the N4 rules provided by SMF to UE and to UPF respectively shall include information (</w:t>
      </w:r>
      <w:proofErr w:type="gramStart"/>
      <w:r>
        <w:t>e.g.</w:t>
      </w:r>
      <w:proofErr w:type="gramEnd"/>
      <w:r>
        <w:t xml:space="preserve"> </w:t>
      </w:r>
      <w:r>
        <w:t>packet filters containing the UDP port or the MAC address associated with a QoS flow), which enables the UE and UPF to route a PMF message to a specific QoS flow.</w:t>
      </w:r>
    </w:p>
    <w:p w14:paraId="57FDDD44" w14:textId="77777777" w:rsidR="00D3564A" w:rsidRDefault="003A6BBB">
      <w:r>
        <w:t xml:space="preserve">The UE and the UPF may need to perform access performance measurements </w:t>
      </w:r>
      <w:proofErr w:type="gramStart"/>
      <w:r>
        <w:t>in order to</w:t>
      </w:r>
      <w:proofErr w:type="gramEnd"/>
      <w:r>
        <w:t xml:space="preserve"> estimate t</w:t>
      </w:r>
      <w:r>
        <w:t>he Round-Trip Time (RTT) and/or the Packet Loss Rate (PLR) that an SDF is expected to experience when transmitted on a certain access type. Based on these measurements and the provisioned ATSSS rules in the UE and MAR rules in the UPF, the UE and the UPF d</w:t>
      </w:r>
      <w:r>
        <w:t>ecide how to distribute the traffic of an SDF across the two accesses.</w:t>
      </w:r>
    </w:p>
    <w:p w14:paraId="411E5A49" w14:textId="77777777" w:rsidR="00D3564A" w:rsidRDefault="003A6BBB">
      <w:r>
        <w:t>If the UE and the UPF decide to initiate access performance measurements to estimate the RTT and/or the PLR for an SDF, the access performance measurements shall be performed either</w:t>
      </w:r>
    </w:p>
    <w:p w14:paraId="447A8187" w14:textId="77777777" w:rsidR="00D3564A" w:rsidRDefault="003A6BBB">
      <w:pPr>
        <w:pStyle w:val="B1"/>
      </w:pPr>
      <w:r>
        <w:t>(a)</w:t>
      </w:r>
      <w:r>
        <w:tab/>
        <w:t>using the default QoS Flow, or</w:t>
      </w:r>
    </w:p>
    <w:p w14:paraId="2AC7FE2C" w14:textId="77777777" w:rsidR="00D3564A" w:rsidRDefault="003A6BBB">
      <w:pPr>
        <w:pStyle w:val="B1"/>
      </w:pPr>
      <w:r>
        <w:t>(b)</w:t>
      </w:r>
      <w:r>
        <w:tab/>
        <w:t>using the target QoS Flow, which is the QoS Flow that the SDF traffic is transmitted on.</w:t>
      </w:r>
    </w:p>
    <w:p w14:paraId="556EA790" w14:textId="77777777" w:rsidR="00D3564A" w:rsidRDefault="003A6BBB">
      <w:r>
        <w:t xml:space="preserve">When the access performance measurements are using the target QoS flow, it is termed that "access performance measurements per QoS </w:t>
      </w:r>
      <w:r>
        <w:t>flow" are applied for the MA PDU Session.</w:t>
      </w:r>
    </w:p>
    <w:p w14:paraId="111F2764" w14:textId="77777777" w:rsidR="00D3564A" w:rsidRDefault="003A6BBB">
      <w:r>
        <w:t>The UE shall indicate in its ATSSS capabilities that it supports access performance measurements per QoS flow. Based on this UE capability and other information (such as local policy), the SMF determines whether ac</w:t>
      </w:r>
      <w:r>
        <w:t>cess performance measurements per QoS flow shall be applied for the MA PDU Session or not. If the SMF determines that access performance measurements per QoS flow shall be applied for the MA PDU Session, then:</w:t>
      </w:r>
    </w:p>
    <w:p w14:paraId="7336E644" w14:textId="77777777" w:rsidR="00D3564A" w:rsidRDefault="003A6BBB">
      <w:pPr>
        <w:pStyle w:val="B1"/>
      </w:pPr>
      <w:r>
        <w:t>-</w:t>
      </w:r>
      <w:r>
        <w:tab/>
        <w:t>The SMF indicates to UE (within the Measurem</w:t>
      </w:r>
      <w:r>
        <w:t>ent Assistance Information) and to UPF a list of QoS flows over which access performance measurements may be performed.</w:t>
      </w:r>
    </w:p>
    <w:p w14:paraId="1C2CAEB9" w14:textId="77777777" w:rsidR="00D3564A" w:rsidRDefault="003A6BBB">
      <w:pPr>
        <w:pStyle w:val="B1"/>
      </w:pPr>
      <w:r>
        <w:lastRenderedPageBreak/>
        <w:t>-</w:t>
      </w:r>
      <w:r>
        <w:tab/>
        <w:t>The list of QoS flows indicated by SMF is provided as assistance information. The UE and the UPF may initiate access performance measu</w:t>
      </w:r>
      <w:r>
        <w:t>rements on one or more of the QoS flows included in this list but they may also initiate access performance measurements on other QoS flows not included in this list. The UE and the UPF shall be able to receive and respond to PMF messages sent on any QoS f</w:t>
      </w:r>
      <w:r>
        <w:t>low.</w:t>
      </w:r>
    </w:p>
    <w:p w14:paraId="7937B7F6" w14:textId="77777777" w:rsidR="00D3564A" w:rsidRDefault="003A6BBB">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flows over which access performance measurements may be </w:t>
      </w:r>
      <w:r>
        <w:t xml:space="preserve">performed. Otherwise, the UE shall perform access performance measurements based on the default QoS Flow. The UPF shall perform access performance measurements per QoS Flow only when this is explicitly indicated by SMF, </w:t>
      </w:r>
      <w:proofErr w:type="gramStart"/>
      <w:r>
        <w:t>i.e.</w:t>
      </w:r>
      <w:proofErr w:type="gramEnd"/>
      <w:r>
        <w:t xml:space="preserve"> only when the UPF receives the </w:t>
      </w:r>
      <w:r>
        <w:t>list of QoS flows over which access performance measurements may be performed. Otherwise, the UPF shall perform access performance measurements based on the default QoS Flow.</w:t>
      </w:r>
    </w:p>
    <w:p w14:paraId="69994084" w14:textId="77777777" w:rsidR="00D3564A" w:rsidRDefault="003A6BBB">
      <w:r>
        <w:t>The UE and the UPF may decide not to initiate access performance measurements usi</w:t>
      </w:r>
      <w:r>
        <w:t xml:space="preserve">ng PMF over a certain target QoS </w:t>
      </w:r>
      <w:proofErr w:type="gramStart"/>
      <w:r>
        <w:t>Flow, when</w:t>
      </w:r>
      <w:proofErr w:type="gramEnd"/>
      <w:r>
        <w:t xml:space="preserve"> they already have access performance measurements for another target QoS Flow which they determine can be reused.</w:t>
      </w:r>
    </w:p>
    <w:p w14:paraId="374CF460" w14:textId="77777777" w:rsidR="00D3564A" w:rsidRDefault="003A6BBB">
      <w:pPr>
        <w:pStyle w:val="NO"/>
      </w:pPr>
      <w:r>
        <w:t>NOTE 3:</w:t>
      </w:r>
      <w:r>
        <w:tab/>
        <w:t xml:space="preserve">How the UE and UPF determine that the performance measurements using a certain target QoS </w:t>
      </w:r>
      <w:r>
        <w:t xml:space="preserve">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1E47DA59" w14:textId="77777777" w:rsidR="00D3564A" w:rsidRDefault="003A6BBB">
      <w:r>
        <w:t>When access performance measurements for an SDF are performed based on the t</w:t>
      </w:r>
      <w:r>
        <w:t xml:space="preserve">arget QoS Flow, the UE needs to be able to determine the QoS Flow a downlink packet arrives on. </w:t>
      </w:r>
      <w:proofErr w:type="gramStart"/>
      <w:r>
        <w:t>In order to</w:t>
      </w:r>
      <w:proofErr w:type="gramEnd"/>
      <w:r>
        <w:t xml:space="preserve"> enable this, the SMF shall include downlink Packet Filter information in the QoS rule provided to UE matching this SDF, unless Reflective QoS is use</w:t>
      </w:r>
      <w:r>
        <w:t>d for the SDF.</w:t>
      </w:r>
    </w:p>
    <w:p w14:paraId="45904925" w14:textId="77777777" w:rsidR="00D3564A" w:rsidRDefault="003A6BBB">
      <w:pPr>
        <w:pStyle w:val="NO"/>
      </w:pPr>
      <w:r>
        <w:t>NOTE 4:</w:t>
      </w:r>
      <w:r>
        <w:tab/>
        <w:t xml:space="preserve">For example, if a QoS Flow requires to activate Reflective QoS, the SMF does not need to provide downlink QoS Flow information for the QoS Flow to minimize usage of packet filters. When a data packet is received over a QoS Flow, the </w:t>
      </w:r>
      <w:r>
        <w:t>UE can decide whether to check the downlink QoS Flow information based on the existence of SDAP header for the QoS Flow.</w:t>
      </w:r>
    </w:p>
    <w:p w14:paraId="4B52EEDA" w14:textId="78EA26B2" w:rsidR="00D3564A" w:rsidRDefault="003A6BBB">
      <w:r>
        <w:t>The addressing information of the PMF in the UPF is retrieved by the SMF from the UPF during N4 session establishment.</w:t>
      </w:r>
      <w:ins w:id="12" w:author="HuaweiUser" w:date="2021-06-26T14:38:00Z">
        <w:r>
          <w:t xml:space="preserve"> If the </w:t>
        </w:r>
      </w:ins>
      <w:ins w:id="13" w:author="HuaweiUser" w:date="2021-06-26T14:41:00Z">
        <w:r>
          <w:t>UPF recei</w:t>
        </w:r>
        <w:r>
          <w:t xml:space="preserve">ves a list of QoS </w:t>
        </w:r>
      </w:ins>
      <w:ins w:id="14" w:author="Ericsson User" w:date="2021-08-20T13:26:00Z">
        <w:r>
          <w:t>F</w:t>
        </w:r>
      </w:ins>
      <w:ins w:id="15" w:author="HuaweiUser" w:date="2021-06-26T14:41:00Z">
        <w:del w:id="16" w:author="Ericsson User" w:date="2021-08-20T13:26:00Z">
          <w:r>
            <w:delText>f</w:delText>
          </w:r>
        </w:del>
        <w:r>
          <w:t xml:space="preserve">lows over which access performance measurements may be performed </w:t>
        </w:r>
      </w:ins>
      <w:ins w:id="17" w:author="HuaweiUser" w:date="2021-06-26T14:42:00Z">
        <w:r>
          <w:t>from SMF during N4 session establishment</w:t>
        </w:r>
      </w:ins>
      <w:ins w:id="18" w:author="HuaweiUser" w:date="2021-06-30T16:25:00Z">
        <w:r>
          <w:t xml:space="preserve"> or modification procedure</w:t>
        </w:r>
      </w:ins>
      <w:ins w:id="19" w:author="HuaweiUser" w:date="2021-06-26T14:42:00Z">
        <w:r>
          <w:t xml:space="preserve">, the UPF allocates </w:t>
        </w:r>
      </w:ins>
      <w:ins w:id="20" w:author="HuaweiUser" w:date="2021-06-26T14:43:00Z">
        <w:r>
          <w:t>different UDP port</w:t>
        </w:r>
      </w:ins>
      <w:ins w:id="21" w:author="Ericsson User" w:date="2021-08-23T09:41:00Z">
        <w:r w:rsidR="00916DD0" w:rsidRPr="00916DD0">
          <w:rPr>
            <w:highlight w:val="green"/>
            <w:rPrChange w:id="22" w:author="Ericsson User" w:date="2021-08-23T09:41:00Z">
              <w:rPr/>
            </w:rPrChange>
          </w:rPr>
          <w:t>(s)</w:t>
        </w:r>
      </w:ins>
      <w:ins w:id="23" w:author="HuaweiUser" w:date="2021-06-26T14:43:00Z">
        <w:r>
          <w:t xml:space="preserve"> </w:t>
        </w:r>
        <w:del w:id="24" w:author="Ericsson User" w:date="2021-08-20T13:25:00Z">
          <w:r>
            <w:delText>per</w:delText>
          </w:r>
        </w:del>
      </w:ins>
      <w:ins w:id="25" w:author="Ericsson User" w:date="2021-08-20T13:25:00Z">
        <w:r>
          <w:t xml:space="preserve">for each </w:t>
        </w:r>
        <w:del w:id="26" w:author="Myungjune@LGE_r02" w:date="2021-08-23T08:30:00Z">
          <w:r>
            <w:rPr>
              <w:highlight w:val="yellow"/>
            </w:rPr>
            <w:delText>active</w:delText>
          </w:r>
        </w:del>
      </w:ins>
      <w:ins w:id="27" w:author="HuaweiUser" w:date="2021-06-26T14:43:00Z">
        <w:del w:id="28" w:author="Myungjune@LGE_r02" w:date="2021-08-23T08:30:00Z">
          <w:r>
            <w:delText xml:space="preserve"> </w:delText>
          </w:r>
        </w:del>
        <w:r>
          <w:t xml:space="preserve">QoS </w:t>
        </w:r>
        <w:del w:id="29" w:author="Ericsson User" w:date="2021-08-20T13:26:00Z">
          <w:r>
            <w:delText>f</w:delText>
          </w:r>
        </w:del>
      </w:ins>
      <w:ins w:id="30" w:author="Ericsson User" w:date="2021-08-20T13:26:00Z">
        <w:r>
          <w:t>F</w:t>
        </w:r>
      </w:ins>
      <w:ins w:id="31" w:author="HuaweiUser" w:date="2021-06-26T14:43:00Z">
        <w:r>
          <w:t>low</w:t>
        </w:r>
      </w:ins>
      <w:ins w:id="32" w:author="Myungjune@LGE_r02" w:date="2021-08-23T08:26:00Z">
        <w:r>
          <w:t xml:space="preserve"> </w:t>
        </w:r>
      </w:ins>
      <w:ins w:id="33" w:author="Myungjune@LGE_r02" w:date="2021-08-23T08:27:00Z">
        <w:r>
          <w:rPr>
            <w:highlight w:val="yellow"/>
          </w:rPr>
          <w:t>in</w:t>
        </w:r>
      </w:ins>
      <w:ins w:id="34" w:author="Myungjune@LGE_r02" w:date="2021-08-23T08:26:00Z">
        <w:r>
          <w:rPr>
            <w:highlight w:val="yellow"/>
          </w:rPr>
          <w:t xml:space="preserve"> each </w:t>
        </w:r>
      </w:ins>
      <w:ins w:id="35" w:author="Myungjune@LGE_r02" w:date="2021-08-23T08:27:00Z">
        <w:r>
          <w:rPr>
            <w:highlight w:val="yellow"/>
          </w:rPr>
          <w:t>access</w:t>
        </w:r>
      </w:ins>
      <w:ins w:id="36" w:author="HuaweiUser" w:date="2021-06-26T14:45:00Z">
        <w:r>
          <w:t xml:space="preserve"> for IP</w:t>
        </w:r>
      </w:ins>
      <w:ins w:id="37" w:author="Ericsson User" w:date="2021-08-23T09:41:00Z">
        <w:r w:rsidR="00916DD0" w:rsidRPr="00916DD0">
          <w:rPr>
            <w:highlight w:val="green"/>
            <w:rPrChange w:id="38" w:author="Ericsson User" w:date="2021-08-23T09:41:00Z">
              <w:rPr/>
            </w:rPrChange>
          </w:rPr>
          <w:t>-based</w:t>
        </w:r>
      </w:ins>
      <w:ins w:id="39" w:author="HuaweiUser" w:date="2021-06-26T14:45:00Z">
        <w:r>
          <w:t xml:space="preserve"> PDU </w:t>
        </w:r>
        <w:del w:id="40" w:author="Ericsson User" w:date="2021-08-20T13:26:00Z">
          <w:r>
            <w:delText>s</w:delText>
          </w:r>
        </w:del>
      </w:ins>
      <w:ins w:id="41" w:author="Ericsson User" w:date="2021-08-20T13:26:00Z">
        <w:r>
          <w:t>S</w:t>
        </w:r>
      </w:ins>
      <w:ins w:id="42" w:author="HuaweiUser" w:date="2021-06-26T14:45:00Z">
        <w:r>
          <w:t>ession</w:t>
        </w:r>
      </w:ins>
      <w:ins w:id="43" w:author="Ericsson User" w:date="2021-08-23T09:41:00Z">
        <w:r w:rsidR="00916DD0">
          <w:t xml:space="preserve"> </w:t>
        </w:r>
        <w:r w:rsidR="00916DD0" w:rsidRPr="00916DD0">
          <w:rPr>
            <w:highlight w:val="green"/>
            <w:rPrChange w:id="44" w:author="Ericsson User" w:date="2021-08-23T09:41:00Z">
              <w:rPr/>
            </w:rPrChange>
          </w:rPr>
          <w:t>type</w:t>
        </w:r>
      </w:ins>
      <w:ins w:id="45" w:author="HuaweiUser" w:date="2021-06-26T14:45:00Z">
        <w:r>
          <w:t>, or allocates different MAC address</w:t>
        </w:r>
      </w:ins>
      <w:ins w:id="46" w:author="Ericsson User" w:date="2021-08-23T09:41:00Z">
        <w:r w:rsidR="00916DD0" w:rsidRPr="00916DD0">
          <w:rPr>
            <w:highlight w:val="green"/>
            <w:rPrChange w:id="47" w:author="Ericsson User" w:date="2021-08-23T09:41:00Z">
              <w:rPr/>
            </w:rPrChange>
          </w:rPr>
          <w:t>(es)</w:t>
        </w:r>
      </w:ins>
      <w:ins w:id="48" w:author="HuaweiUser" w:date="2021-06-26T14:45:00Z">
        <w:r>
          <w:t xml:space="preserve"> </w:t>
        </w:r>
        <w:del w:id="49" w:author="Ericsson User" w:date="2021-08-20T13:29:00Z">
          <w:r>
            <w:delText>per</w:delText>
          </w:r>
        </w:del>
      </w:ins>
      <w:ins w:id="50" w:author="Ericsson User" w:date="2021-08-20T13:29:00Z">
        <w:r>
          <w:t xml:space="preserve">for each </w:t>
        </w:r>
        <w:del w:id="51" w:author="Myungjune@LGE_r02" w:date="2021-08-23T08:30:00Z">
          <w:r>
            <w:rPr>
              <w:highlight w:val="yellow"/>
            </w:rPr>
            <w:delText>active</w:delText>
          </w:r>
        </w:del>
      </w:ins>
      <w:ins w:id="52" w:author="HuaweiUser" w:date="2021-06-26T14:45:00Z">
        <w:del w:id="53" w:author="Myungjune@LGE_r02" w:date="2021-08-23T08:30:00Z">
          <w:r>
            <w:delText xml:space="preserve"> </w:delText>
          </w:r>
        </w:del>
        <w:r>
          <w:t xml:space="preserve">QoS </w:t>
        </w:r>
        <w:del w:id="54" w:author="Ericsson User" w:date="2021-08-20T13:29:00Z">
          <w:r>
            <w:delText>f</w:delText>
          </w:r>
        </w:del>
      </w:ins>
      <w:ins w:id="55" w:author="Ericsson User" w:date="2021-08-20T13:29:00Z">
        <w:r>
          <w:t>F</w:t>
        </w:r>
      </w:ins>
      <w:ins w:id="56" w:author="HuaweiUser" w:date="2021-06-26T14:45:00Z">
        <w:r>
          <w:t xml:space="preserve">low </w:t>
        </w:r>
      </w:ins>
      <w:ins w:id="57" w:author="Myungjune@LGE_r02" w:date="2021-08-23T08:27:00Z">
        <w:r>
          <w:rPr>
            <w:highlight w:val="yellow"/>
          </w:rPr>
          <w:t>in each access</w:t>
        </w:r>
        <w:r>
          <w:t xml:space="preserve"> </w:t>
        </w:r>
      </w:ins>
      <w:ins w:id="58" w:author="HuaweiUser" w:date="2021-06-26T14:45:00Z">
        <w:r>
          <w:t xml:space="preserve">for </w:t>
        </w:r>
      </w:ins>
      <w:ins w:id="59" w:author="HuaweiUser" w:date="2021-06-26T14:46:00Z">
        <w:r>
          <w:t xml:space="preserve">Ethernet PDU </w:t>
        </w:r>
        <w:del w:id="60" w:author="Ericsson User" w:date="2021-08-20T13:26:00Z">
          <w:r>
            <w:delText>s</w:delText>
          </w:r>
        </w:del>
      </w:ins>
      <w:ins w:id="61" w:author="Ericsson User" w:date="2021-08-20T13:26:00Z">
        <w:r>
          <w:t>S</w:t>
        </w:r>
      </w:ins>
      <w:ins w:id="62" w:author="HuaweiUser" w:date="2021-06-26T14:46:00Z">
        <w:r>
          <w:t>ession</w:t>
        </w:r>
      </w:ins>
      <w:ins w:id="63" w:author="Ericsson User" w:date="2021-08-20T13:26:00Z">
        <w:r>
          <w:t xml:space="preserve"> </w:t>
        </w:r>
      </w:ins>
      <w:ins w:id="64" w:author="Ericsson User" w:date="2021-08-23T09:41:00Z">
        <w:r w:rsidR="00916DD0" w:rsidRPr="00916DD0">
          <w:rPr>
            <w:highlight w:val="green"/>
            <w:rPrChange w:id="65" w:author="Ericsson User" w:date="2021-08-23T09:41:00Z">
              <w:rPr/>
            </w:rPrChange>
          </w:rPr>
          <w:t>type,</w:t>
        </w:r>
        <w:r w:rsidR="00916DD0">
          <w:t xml:space="preserve"> </w:t>
        </w:r>
      </w:ins>
      <w:ins w:id="66" w:author="Ericsson User" w:date="2021-08-20T13:26:00Z">
        <w:del w:id="67" w:author="Myungjune@LGE_r02" w:date="2021-08-23T08:36:00Z">
          <w:r>
            <w:rPr>
              <w:highlight w:val="yellow"/>
            </w:rPr>
            <w:delText>(i.e. also for</w:delText>
          </w:r>
        </w:del>
      </w:ins>
      <w:ins w:id="68" w:author="Myungjune@LGE_r02" w:date="2021-08-23T08:36:00Z">
        <w:r>
          <w:rPr>
            <w:highlight w:val="yellow"/>
          </w:rPr>
          <w:t>including</w:t>
        </w:r>
      </w:ins>
      <w:ins w:id="69" w:author="Ericsson User" w:date="2021-08-20T13:26:00Z">
        <w:r>
          <w:t xml:space="preserve"> QoS Flows not indicated in the list from SMF</w:t>
        </w:r>
        <w:del w:id="70" w:author="Myungjune@LGE_r02" w:date="2021-08-23T08:36:00Z">
          <w:r>
            <w:rPr>
              <w:highlight w:val="yellow"/>
            </w:rPr>
            <w:delText>)</w:delText>
          </w:r>
        </w:del>
      </w:ins>
      <w:ins w:id="71" w:author="HuaweiUser" w:date="2021-06-26T14:43:00Z">
        <w:r>
          <w:t>.</w:t>
        </w:r>
      </w:ins>
      <w:ins w:id="72" w:author="HuaweiUser" w:date="2021-06-26T14:44:00Z">
        <w:r>
          <w:t xml:space="preserve"> </w:t>
        </w:r>
      </w:ins>
      <w:ins w:id="73" w:author="HuaweiUser" w:date="2021-06-26T14:49:00Z">
        <w:r>
          <w:t>For the IP</w:t>
        </w:r>
      </w:ins>
      <w:ins w:id="74" w:author="Ericsson User" w:date="2021-08-23T09:42:00Z">
        <w:r w:rsidR="00916DD0">
          <w:t>-</w:t>
        </w:r>
        <w:r w:rsidR="00916DD0" w:rsidRPr="00916DD0">
          <w:rPr>
            <w:highlight w:val="green"/>
            <w:rPrChange w:id="75" w:author="Ericsson User" w:date="2021-08-23T09:42:00Z">
              <w:rPr/>
            </w:rPrChange>
          </w:rPr>
          <w:t>based</w:t>
        </w:r>
      </w:ins>
      <w:ins w:id="76" w:author="HuaweiUser" w:date="2021-06-26T14:49:00Z">
        <w:r>
          <w:t xml:space="preserve"> PDU </w:t>
        </w:r>
        <w:del w:id="77" w:author="Ericsson User" w:date="2021-08-20T13:26:00Z">
          <w:r>
            <w:delText>s</w:delText>
          </w:r>
        </w:del>
      </w:ins>
      <w:ins w:id="78" w:author="Ericsson User" w:date="2021-08-20T13:26:00Z">
        <w:r>
          <w:t>S</w:t>
        </w:r>
      </w:ins>
      <w:ins w:id="79" w:author="HuaweiUser" w:date="2021-06-26T14:49:00Z">
        <w:r>
          <w:t>ession</w:t>
        </w:r>
      </w:ins>
      <w:ins w:id="80" w:author="Ericsson User" w:date="2021-08-23T09:42:00Z">
        <w:r w:rsidR="00916DD0">
          <w:t xml:space="preserve"> </w:t>
        </w:r>
        <w:r w:rsidR="00916DD0" w:rsidRPr="00916DD0">
          <w:rPr>
            <w:highlight w:val="green"/>
            <w:rPrChange w:id="81" w:author="Ericsson User" w:date="2021-08-23T09:42:00Z">
              <w:rPr/>
            </w:rPrChange>
          </w:rPr>
          <w:t>types</w:t>
        </w:r>
      </w:ins>
      <w:ins w:id="82" w:author="HuaweiUser" w:date="2021-06-26T14:49:00Z">
        <w:r>
          <w:t>, t</w:t>
        </w:r>
      </w:ins>
      <w:ins w:id="83" w:author="HuaweiUser" w:date="2021-06-26T14:44:00Z">
        <w:r>
          <w:t xml:space="preserve">he UPF sends the </w:t>
        </w:r>
      </w:ins>
      <w:ins w:id="84" w:author="HuaweiUser" w:date="2021-06-26T14:48:00Z">
        <w:r>
          <w:t xml:space="preserve">PMF </w:t>
        </w:r>
      </w:ins>
      <w:ins w:id="85" w:author="HuaweiUser" w:date="2021-06-26T14:50:00Z">
        <w:r>
          <w:t xml:space="preserve">IP </w:t>
        </w:r>
      </w:ins>
      <w:ins w:id="86" w:author="HuaweiUser" w:date="2021-06-26T14:47:00Z">
        <w:r>
          <w:t>addressing</w:t>
        </w:r>
      </w:ins>
      <w:ins w:id="87" w:author="HuaweiUser" w:date="2021-06-26T14:48:00Z">
        <w:r>
          <w:t xml:space="preserve"> information and </w:t>
        </w:r>
      </w:ins>
      <w:ins w:id="88" w:author="HuaweiUser" w:date="2021-06-26T14:50:00Z">
        <w:r>
          <w:t xml:space="preserve">the </w:t>
        </w:r>
      </w:ins>
      <w:ins w:id="89" w:author="HuaweiUser" w:date="2021-06-26T14:48:00Z">
        <w:r>
          <w:t>UDP port</w:t>
        </w:r>
      </w:ins>
      <w:ins w:id="90" w:author="Myungjune@LGE_r02" w:date="2021-08-23T08:28:00Z">
        <w:r>
          <w:rPr>
            <w:highlight w:val="yellow"/>
          </w:rPr>
          <w:t>s</w:t>
        </w:r>
      </w:ins>
      <w:ins w:id="91" w:author="HuaweiUser" w:date="2021-06-26T14:48:00Z">
        <w:r>
          <w:t xml:space="preserve"> with the related QFI</w:t>
        </w:r>
      </w:ins>
      <w:ins w:id="92" w:author="HuaweiUser" w:date="2021-06-26T14:47:00Z">
        <w:r>
          <w:t xml:space="preserve"> </w:t>
        </w:r>
      </w:ins>
      <w:ins w:id="93" w:author="HuaweiUser" w:date="2021-06-26T14:49:00Z">
        <w:r>
          <w:t xml:space="preserve">of the associated QoS </w:t>
        </w:r>
        <w:del w:id="94" w:author="Ericsson User" w:date="2021-08-20T13:26:00Z">
          <w:r>
            <w:delText>f</w:delText>
          </w:r>
        </w:del>
      </w:ins>
      <w:ins w:id="95" w:author="Ericsson User" w:date="2021-08-20T13:26:00Z">
        <w:r>
          <w:t>F</w:t>
        </w:r>
      </w:ins>
      <w:ins w:id="96" w:author="HuaweiUser" w:date="2021-06-26T14:49:00Z">
        <w:r>
          <w:t xml:space="preserve">low to the </w:t>
        </w:r>
      </w:ins>
      <w:ins w:id="97" w:author="HuaweiUser" w:date="2021-06-26T14:47:00Z">
        <w:r>
          <w:t>SMF.</w:t>
        </w:r>
      </w:ins>
      <w:ins w:id="98" w:author="HuaweiUser" w:date="2021-06-26T14:49:00Z">
        <w:r>
          <w:t xml:space="preserve"> For the Ethernet PDU </w:t>
        </w:r>
        <w:del w:id="99" w:author="Ericsson User" w:date="2021-08-20T13:26:00Z">
          <w:r>
            <w:delText>s</w:delText>
          </w:r>
        </w:del>
      </w:ins>
      <w:ins w:id="100" w:author="Ericsson User" w:date="2021-08-20T13:26:00Z">
        <w:r>
          <w:t>S</w:t>
        </w:r>
      </w:ins>
      <w:ins w:id="101" w:author="HuaweiUser" w:date="2021-06-26T14:49:00Z">
        <w:r>
          <w:t>ession</w:t>
        </w:r>
      </w:ins>
      <w:ins w:id="102" w:author="Ericsson User" w:date="2021-08-23T09:42:00Z">
        <w:r w:rsidR="00916DD0">
          <w:t xml:space="preserve"> </w:t>
        </w:r>
        <w:r w:rsidR="00916DD0" w:rsidRPr="00916DD0">
          <w:rPr>
            <w:highlight w:val="green"/>
            <w:rPrChange w:id="103" w:author="Ericsson User" w:date="2021-08-23T09:42:00Z">
              <w:rPr/>
            </w:rPrChange>
          </w:rPr>
          <w:t>type</w:t>
        </w:r>
      </w:ins>
      <w:ins w:id="104" w:author="HuaweiUser" w:date="2021-06-26T14:49:00Z">
        <w:r>
          <w:t>,</w:t>
        </w:r>
      </w:ins>
      <w:ins w:id="105" w:author="HuaweiUser" w:date="2021-06-26T14:50:00Z">
        <w:r>
          <w:t xml:space="preserve"> UPF sends the MAC address</w:t>
        </w:r>
      </w:ins>
      <w:ins w:id="106" w:author="Myungjune@LGE_r02" w:date="2021-08-23T08:28:00Z">
        <w:r>
          <w:rPr>
            <w:highlight w:val="yellow"/>
          </w:rPr>
          <w:t>es</w:t>
        </w:r>
      </w:ins>
      <w:ins w:id="107" w:author="HuaweiUser" w:date="2021-06-26T14:50:00Z">
        <w:r>
          <w:t xml:space="preserve"> with the related QFI of the associated QoS </w:t>
        </w:r>
        <w:del w:id="108" w:author="Ericsson User" w:date="2021-08-20T13:27:00Z">
          <w:r>
            <w:delText>f</w:delText>
          </w:r>
        </w:del>
      </w:ins>
      <w:ins w:id="109" w:author="Ericsson User" w:date="2021-08-20T13:27:00Z">
        <w:r>
          <w:t>F</w:t>
        </w:r>
      </w:ins>
      <w:ins w:id="110" w:author="HuaweiUser" w:date="2021-06-26T14:50:00Z">
        <w:r>
          <w:t>low to the SMF.</w:t>
        </w:r>
      </w:ins>
    </w:p>
    <w:p w14:paraId="47A1F5F0" w14:textId="77777777" w:rsidR="00D3564A" w:rsidRDefault="003A6BBB">
      <w:r>
        <w:t>The follow</w:t>
      </w:r>
      <w:r>
        <w:t>ing PMF protocol messages can be exchanged between the UE and the PMF:</w:t>
      </w:r>
    </w:p>
    <w:p w14:paraId="2B64E2BD" w14:textId="77777777" w:rsidR="00D3564A" w:rsidRDefault="003A6BBB">
      <w:pPr>
        <w:pStyle w:val="B1"/>
      </w:pPr>
      <w:r>
        <w:t>-</w:t>
      </w:r>
      <w:r>
        <w:tab/>
        <w:t xml:space="preserve">Messages to allow for Round Trip Time (RTT) measurements, </w:t>
      </w:r>
      <w:proofErr w:type="gramStart"/>
      <w:r>
        <w:t>i.e.</w:t>
      </w:r>
      <w:proofErr w:type="gramEnd"/>
      <w:r>
        <w:t xml:space="preserve"> when the "Smallest Delay" or "Load-Balancing" steering mode is used;</w:t>
      </w:r>
    </w:p>
    <w:p w14:paraId="585B2B60" w14:textId="77777777" w:rsidR="00D3564A" w:rsidRDefault="003A6BBB">
      <w:pPr>
        <w:pStyle w:val="B1"/>
      </w:pPr>
      <w:r>
        <w:t>-</w:t>
      </w:r>
      <w:r>
        <w:tab/>
        <w:t>Messages to allow for Packet Loss Rate (PLR) meas</w:t>
      </w:r>
      <w:r>
        <w:t xml:space="preserve">urements, </w:t>
      </w:r>
      <w:proofErr w:type="gramStart"/>
      <w:r>
        <w:t>i.e.</w:t>
      </w:r>
      <w:proofErr w:type="gramEnd"/>
      <w:r>
        <w:t xml:space="preserve"> when the "Load Balancing" steering mode is used;</w:t>
      </w:r>
    </w:p>
    <w:p w14:paraId="3C9BDCFD" w14:textId="77777777" w:rsidR="00D3564A" w:rsidRDefault="003A6BBB">
      <w:pPr>
        <w:pStyle w:val="B1"/>
      </w:pPr>
      <w:r>
        <w:t>-</w:t>
      </w:r>
      <w:r>
        <w:tab/>
        <w:t>Messages for reporting Access availability/unavailability by the UE to the UPF.</w:t>
      </w:r>
    </w:p>
    <w:p w14:paraId="4279AAF4" w14:textId="77777777" w:rsidR="00D3564A" w:rsidRDefault="003A6BBB">
      <w:pPr>
        <w:pStyle w:val="B1"/>
      </w:pPr>
      <w:r>
        <w:t>-</w:t>
      </w:r>
      <w:r>
        <w:tab/>
        <w:t>Messages for sending UE-assistance data to UPF. Such messages may be sent from the UE to UPF only when the U</w:t>
      </w:r>
      <w:r>
        <w:t>E receives the UE-assistance indicator in an ATSSS rule, as specified in clause 5.32.8. Further details are provided in clause 5.32.5.5.</w:t>
      </w:r>
    </w:p>
    <w:p w14:paraId="50A032B3" w14:textId="77777777" w:rsidR="00D3564A" w:rsidRDefault="003A6BBB">
      <w:pPr>
        <w:pStyle w:val="EditorsNote"/>
      </w:pPr>
      <w:r>
        <w:t>Editor's note:</w:t>
      </w:r>
      <w:r>
        <w:tab/>
        <w:t>It is FFS how the UE can send UE-assistance data to UPF when the PMF protocol is not used by the UE.</w:t>
      </w:r>
    </w:p>
    <w:p w14:paraId="2CC5D19F" w14:textId="77777777" w:rsidR="00D3564A" w:rsidRDefault="003A6BBB">
      <w:r>
        <w:t>The</w:t>
      </w:r>
      <w:r>
        <w:t xml:space="preserve"> PMF protocol is specified in TS 24.193 [109].</w:t>
      </w:r>
    </w:p>
    <w:p w14:paraId="3C079D60" w14:textId="77777777" w:rsidR="00D3564A" w:rsidRDefault="003A6BBB">
      <w:r>
        <w:t xml:space="preserve">The PMF protocol messages used for access availability/unavailability reports shall be sent on the default QoS Flow, </w:t>
      </w:r>
      <w:proofErr w:type="gramStart"/>
      <w:r>
        <w:t>i.e.</w:t>
      </w:r>
      <w:proofErr w:type="gramEnd"/>
      <w:r>
        <w:t xml:space="preserve"> the QoS Flow associated with default QoS rule. The PMF protocol messages used for acces</w:t>
      </w:r>
      <w:r>
        <w:t>s performance measurements shall be sent either on the default QoS Flow, or on the target QoS Flow, as specified above.</w:t>
      </w:r>
    </w:p>
    <w:p w14:paraId="0B2D32D6" w14:textId="77777777" w:rsidR="00D3564A" w:rsidRDefault="003A6BBB">
      <w:r>
        <w:t>The QoS Flow associated with default QoS rule for MA PDU Session is Non-GBR QoS Flow.</w:t>
      </w:r>
    </w:p>
    <w:p w14:paraId="6003EFBE" w14:textId="77777777" w:rsidR="00D3564A" w:rsidRDefault="003A6BBB">
      <w:r>
        <w:t xml:space="preserve">The UE shall not apply the ATSSS rules and the </w:t>
      </w:r>
      <w:r>
        <w:t>UPF shall not apply the MAR rules for the PMF protocol messages.</w:t>
      </w:r>
    </w:p>
    <w:p w14:paraId="1211281D" w14:textId="77777777" w:rsidR="00D3564A" w:rsidRDefault="003A6BBB">
      <w:r>
        <w:lastRenderedPageBreak/>
        <w:t>When the UE requests a MA PDU session and indicates it is capable to support the MPTCP functionality with any steering mode and the ATSSS-LL functionality with only the Active-Standby steerin</w:t>
      </w:r>
      <w:r>
        <w:t>g mode (as specified in clause 5.32.6.1), the network may send Measurement Assistance Information for the UE to send Access availability/unavailability reports to the UPF. In this case, the UE and UPF shall not perform RTT and PLR measurements using PMF as</w:t>
      </w:r>
      <w:r>
        <w:t xml:space="preserve"> the UE and UPF can use measurements available at the MPTCP layer.</w:t>
      </w:r>
    </w:p>
    <w:p w14:paraId="373C9D14" w14:textId="77777777" w:rsidR="00D3564A" w:rsidRDefault="00D3564A">
      <w:pPr>
        <w:pStyle w:val="B1"/>
        <w:ind w:left="0" w:firstLine="0"/>
        <w:rPr>
          <w:b/>
          <w:noProof/>
        </w:rPr>
      </w:pPr>
    </w:p>
    <w:p w14:paraId="2B62D91D" w14:textId="77777777" w:rsidR="00D3564A" w:rsidRDefault="003A6B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0A300701" w14:textId="77777777" w:rsidR="00D3564A" w:rsidRDefault="00D3564A">
      <w:pPr>
        <w:rPr>
          <w:noProof/>
        </w:rPr>
      </w:pPr>
    </w:p>
    <w:sectPr w:rsidR="00D3564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C3288" w14:textId="77777777" w:rsidR="003A6BBB" w:rsidRDefault="003A6BBB">
      <w:r>
        <w:separator/>
      </w:r>
    </w:p>
  </w:endnote>
  <w:endnote w:type="continuationSeparator" w:id="0">
    <w:p w14:paraId="1AE09953" w14:textId="77777777" w:rsidR="003A6BBB" w:rsidRDefault="003A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1CF4E" w14:textId="77777777" w:rsidR="003A6BBB" w:rsidRDefault="003A6BBB">
      <w:r>
        <w:separator/>
      </w:r>
    </w:p>
  </w:footnote>
  <w:footnote w:type="continuationSeparator" w:id="0">
    <w:p w14:paraId="638D7821" w14:textId="77777777" w:rsidR="003A6BBB" w:rsidRDefault="003A6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7F02D" w14:textId="77777777" w:rsidR="00D3564A" w:rsidRDefault="003A6B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E2DA4" w14:textId="77777777" w:rsidR="00D3564A" w:rsidRDefault="00D35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7FE67" w14:textId="77777777" w:rsidR="00D3564A" w:rsidRDefault="003A6B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1C16C" w14:textId="77777777" w:rsidR="00D3564A" w:rsidRDefault="00D35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_r02">
    <w15:presenceInfo w15:providerId="None" w15:userId="Myungjune@LGE_r02"/>
  </w15:person>
  <w15:person w15:author="Ericsson User">
    <w15:presenceInfo w15:providerId="None" w15:userId="Ericsson User"/>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64A"/>
    <w:rsid w:val="003A6BBB"/>
    <w:rsid w:val="00916DD0"/>
    <w:rsid w:val="00D356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489F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eastAsiaTheme="minorEastAsi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DefaultParagraphFont"/>
    <w:link w:val="TAL"/>
    <w:locked/>
    <w:rPr>
      <w:rFonts w:ascii="Arial" w:hAnsi="Arial"/>
      <w:sz w:val="18"/>
      <w:lang w:val="en-GB" w:eastAsia="en-US"/>
    </w:rPr>
  </w:style>
  <w:style w:type="paragraph" w:styleId="ListParagraph">
    <w:name w:val="List Paragraph"/>
    <w:basedOn w:val="Normal"/>
    <w:uiPriority w:val="34"/>
    <w:qFormat/>
    <w:pPr>
      <w:ind w:left="720"/>
      <w:contextualSpacing/>
    </w:pPr>
    <w:rPr>
      <w:rFonts w:eastAsiaTheme="minorEastAsia"/>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Heading4Char">
    <w:name w:val="Heading 4 Char"/>
    <w:basedOn w:val="DefaultParagraphFont"/>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FCC6A-15E9-4903-93F8-2C597EDA3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1806</Words>
  <Characters>9572</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2021-08-23T07:43:00Z</dcterms:created>
  <dcterms:modified xsi:type="dcterms:W3CDTF">2021-08-23T07:43:00Z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(3)C4w63M7KjiNhp2oRcI37oz7gHMXy9gLeIo5vG4Cd5/k0UDPn0FfoEezFhVL/utg14Fcvx0IY
gpDDbSJHn2Qd8qcrOqFBzZ3z1VCg0yQpX/G4lOeS8VUS9Wl+M3UJUkGJUer6hFqSmKXuZFf7
L2hDWAAuUt26vYAmTz9gyl7QHkUTVELJ3e4JvqNq9W+FsG/O5SVB6if/UQpLawjJBjS8K3nB
pfR1idrFwIi/De8oAR</vt:lpwstr>
  </property>
  <property fmtid="{D5CDD505-2E9C-101B-9397-08002B2CF9AE}" pid="22" name="_2015_ms_pID_7253431">
    <vt:lpwstr>JYYRHtKC3zL/osE9MHwGEH6vBNRK84TBfoTktdQKpeccbQawN6iQuB
YyLiebJryD/wCPv4adxQRkeCIs6ZC681eTZu35SEEt6w14aZqRoUwxoxg/Cymn7uC9OfC54G
J4qttryTcaegabJa7oxxcSCzm/deTtFegPvyggfgM63MicaE90cTOL5TAAWaQRdvhjIC4+tD
VJS12l8ptgtTYo55JiacBf//u/dKwGfC3iLO</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1628578012</vt:lpwstr>
  </property>
</Properties>
</file>